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053C" w14:textId="6A2296C4" w:rsidR="007344DD" w:rsidRPr="008E547D" w:rsidRDefault="00F90CEF" w:rsidP="006539F7">
      <w:pPr>
        <w:rPr>
          <w:rFonts w:ascii="Arial" w:hAnsi="Arial" w:cs="Arial"/>
          <w:color w:val="0032A0"/>
          <w:sz w:val="40"/>
          <w:szCs w:val="40"/>
        </w:rPr>
      </w:pPr>
      <w:r w:rsidRPr="008E547D">
        <w:rPr>
          <w:rFonts w:ascii="Arial" w:hAnsi="Arial" w:cs="Arial"/>
          <w:color w:val="0032A0"/>
          <w:sz w:val="40"/>
          <w:szCs w:val="40"/>
        </w:rPr>
        <w:t xml:space="preserve">Division </w:t>
      </w:r>
      <w:r w:rsidR="0039549A" w:rsidRPr="008E547D">
        <w:rPr>
          <w:rFonts w:ascii="Arial" w:hAnsi="Arial" w:cs="Arial"/>
          <w:color w:val="0032A0"/>
          <w:sz w:val="40"/>
          <w:szCs w:val="40"/>
        </w:rPr>
        <w:t>33</w:t>
      </w:r>
      <w:r w:rsidRPr="008E547D">
        <w:rPr>
          <w:rFonts w:ascii="Arial" w:hAnsi="Arial" w:cs="Arial"/>
          <w:color w:val="0032A0"/>
          <w:sz w:val="40"/>
          <w:szCs w:val="40"/>
        </w:rPr>
        <w:t xml:space="preserve"> | </w:t>
      </w:r>
      <w:r w:rsidR="0039549A" w:rsidRPr="008E547D">
        <w:rPr>
          <w:rFonts w:ascii="Arial" w:hAnsi="Arial" w:cs="Arial"/>
          <w:color w:val="0032A0"/>
          <w:sz w:val="40"/>
          <w:szCs w:val="40"/>
        </w:rPr>
        <w:t>Utilities</w:t>
      </w:r>
    </w:p>
    <w:p w14:paraId="20FD7B16" w14:textId="77777777" w:rsidR="00324EA6" w:rsidRPr="008E547D" w:rsidRDefault="00324EA6" w:rsidP="006539F7">
      <w:pPr>
        <w:rPr>
          <w:rFonts w:ascii="Arial" w:hAnsi="Arial" w:cs="Arial"/>
          <w:color w:val="0032A0"/>
          <w:sz w:val="40"/>
          <w:szCs w:val="40"/>
        </w:rPr>
      </w:pPr>
    </w:p>
    <w:p w14:paraId="5549A619" w14:textId="7A337A32" w:rsidR="00F90CEF" w:rsidRPr="008E547D" w:rsidRDefault="00F90CEF" w:rsidP="006539F7">
      <w:pPr>
        <w:ind w:left="-360" w:firstLine="0"/>
        <w:rPr>
          <w:rFonts w:ascii="Arial" w:hAnsi="Arial" w:cs="Arial"/>
          <w:sz w:val="20"/>
          <w:szCs w:val="20"/>
        </w:rPr>
      </w:pPr>
      <w:r w:rsidRPr="008E547D">
        <w:rPr>
          <w:rFonts w:ascii="Arial" w:hAnsi="Arial" w:cs="Arial"/>
          <w:sz w:val="20"/>
          <w:szCs w:val="20"/>
        </w:rPr>
        <w:t xml:space="preserve">This section includes guidelines and requirements for the design and construction </w:t>
      </w:r>
      <w:r w:rsidR="007F0199" w:rsidRPr="008E547D">
        <w:rPr>
          <w:rFonts w:ascii="Arial" w:hAnsi="Arial" w:cs="Arial"/>
          <w:sz w:val="20"/>
          <w:szCs w:val="20"/>
        </w:rPr>
        <w:t>of</w:t>
      </w:r>
      <w:r w:rsidR="00E232C9" w:rsidRPr="008E547D">
        <w:rPr>
          <w:rFonts w:ascii="Arial" w:hAnsi="Arial" w:cs="Arial"/>
          <w:sz w:val="20"/>
          <w:szCs w:val="20"/>
        </w:rPr>
        <w:t xml:space="preserve"> utilities and</w:t>
      </w:r>
      <w:r w:rsidRPr="008E547D">
        <w:rPr>
          <w:rFonts w:ascii="Arial" w:hAnsi="Arial" w:cs="Arial"/>
          <w:sz w:val="20"/>
          <w:szCs w:val="20"/>
        </w:rPr>
        <w:t xml:space="preserve"> other items covered in Division </w:t>
      </w:r>
      <w:r w:rsidR="00E232C9" w:rsidRPr="008E547D">
        <w:rPr>
          <w:rFonts w:ascii="Arial" w:hAnsi="Arial" w:cs="Arial"/>
          <w:sz w:val="20"/>
          <w:szCs w:val="20"/>
        </w:rPr>
        <w:t>33</w:t>
      </w:r>
      <w:r w:rsidRPr="008E547D">
        <w:rPr>
          <w:rFonts w:ascii="Arial" w:hAnsi="Arial" w:cs="Arial"/>
          <w:sz w:val="20"/>
          <w:szCs w:val="20"/>
        </w:rPr>
        <w:t xml:space="preserve">. </w:t>
      </w:r>
      <w:r w:rsidR="001C1C4C" w:rsidRPr="008E547D">
        <w:rPr>
          <w:rFonts w:ascii="Arial" w:hAnsi="Arial" w:cs="Arial"/>
          <w:sz w:val="20"/>
          <w:szCs w:val="20"/>
        </w:rPr>
        <w:t xml:space="preserve">The </w:t>
      </w:r>
      <w:r w:rsidR="00BE3D57" w:rsidRPr="008E547D">
        <w:rPr>
          <w:rFonts w:ascii="Arial" w:hAnsi="Arial" w:cs="Arial"/>
          <w:sz w:val="20"/>
          <w:szCs w:val="20"/>
        </w:rPr>
        <w:t xml:space="preserve">standards listed here are specifically for the utilities located outside buildings. </w:t>
      </w:r>
      <w:r w:rsidR="00577309" w:rsidRPr="008E547D">
        <w:rPr>
          <w:rFonts w:ascii="Arial" w:hAnsi="Arial" w:cs="Arial"/>
          <w:sz w:val="20"/>
          <w:szCs w:val="20"/>
        </w:rPr>
        <w:t xml:space="preserve">Unless specifically noted, all standards apply to both the </w:t>
      </w:r>
      <w:r w:rsidR="000C60F2" w:rsidRPr="008E547D">
        <w:rPr>
          <w:rFonts w:ascii="Arial" w:hAnsi="Arial" w:cs="Arial"/>
          <w:sz w:val="20"/>
          <w:szCs w:val="20"/>
        </w:rPr>
        <w:t>healthcare</w:t>
      </w:r>
      <w:r w:rsidR="00577309" w:rsidRPr="008E547D">
        <w:rPr>
          <w:rFonts w:ascii="Arial" w:hAnsi="Arial" w:cs="Arial"/>
          <w:sz w:val="20"/>
          <w:szCs w:val="20"/>
        </w:rPr>
        <w:t xml:space="preserve"> campus and the </w:t>
      </w:r>
      <w:r w:rsidR="000C60F2" w:rsidRPr="008E547D">
        <w:rPr>
          <w:rFonts w:ascii="Arial" w:hAnsi="Arial" w:cs="Arial"/>
          <w:sz w:val="20"/>
          <w:szCs w:val="20"/>
        </w:rPr>
        <w:t>education</w:t>
      </w:r>
      <w:r w:rsidR="00577309" w:rsidRPr="008E547D">
        <w:rPr>
          <w:rFonts w:ascii="Arial" w:hAnsi="Arial" w:cs="Arial"/>
          <w:sz w:val="20"/>
          <w:szCs w:val="20"/>
        </w:rPr>
        <w:t xml:space="preserve"> campus. </w:t>
      </w:r>
    </w:p>
    <w:p w14:paraId="526C4B47" w14:textId="2B3F19DB" w:rsidR="00F90CEF" w:rsidRPr="008E547D" w:rsidRDefault="00F90CEF" w:rsidP="006539F7">
      <w:pPr>
        <w:ind w:left="-360" w:firstLine="0"/>
        <w:rPr>
          <w:rFonts w:ascii="Arial" w:hAnsi="Arial" w:cs="Arial"/>
          <w:sz w:val="20"/>
          <w:szCs w:val="20"/>
        </w:rPr>
      </w:pPr>
      <w:r w:rsidRPr="008E547D">
        <w:rPr>
          <w:rFonts w:ascii="Arial" w:hAnsi="Arial" w:cs="Arial"/>
          <w:sz w:val="20"/>
          <w:szCs w:val="20"/>
        </w:rPr>
        <w:t xml:space="preserve">The standards are a resource for the designer of record. The requirements are to be reviewed by the design team and incorporated into the contract documents. The standards themselves will not be </w:t>
      </w:r>
      <w:r w:rsidR="00577309" w:rsidRPr="008E547D">
        <w:rPr>
          <w:rFonts w:ascii="Arial" w:hAnsi="Arial" w:cs="Arial"/>
          <w:sz w:val="20"/>
          <w:szCs w:val="20"/>
        </w:rPr>
        <w:t>included</w:t>
      </w:r>
      <w:r w:rsidRPr="008E547D">
        <w:rPr>
          <w:rFonts w:ascii="Arial" w:hAnsi="Arial" w:cs="Arial"/>
          <w:sz w:val="20"/>
          <w:szCs w:val="20"/>
        </w:rPr>
        <w:t xml:space="preserve"> in the contract documents. It is the responsibility of the design team to incorporate them throughout the drawings and specifications.</w:t>
      </w:r>
    </w:p>
    <w:p w14:paraId="0EB548D3" w14:textId="4E9A792C" w:rsidR="00577309" w:rsidRPr="008E547D" w:rsidRDefault="00577309" w:rsidP="006539F7">
      <w:pPr>
        <w:ind w:left="-360" w:firstLine="0"/>
        <w:rPr>
          <w:rFonts w:ascii="Arial" w:hAnsi="Arial" w:cs="Arial"/>
          <w:sz w:val="20"/>
          <w:szCs w:val="20"/>
        </w:rPr>
      </w:pPr>
      <w:r w:rsidRPr="008E547D">
        <w:rPr>
          <w:rFonts w:ascii="Arial" w:hAnsi="Arial" w:cs="Arial"/>
          <w:sz w:val="20"/>
          <w:szCs w:val="20"/>
        </w:rPr>
        <w:t xml:space="preserve">The standard is not intended to encompass all components required in a complete </w:t>
      </w:r>
      <w:r w:rsidR="008211A1" w:rsidRPr="008E547D">
        <w:rPr>
          <w:rFonts w:ascii="Arial" w:hAnsi="Arial" w:cs="Arial"/>
          <w:sz w:val="20"/>
          <w:szCs w:val="20"/>
        </w:rPr>
        <w:t>utility</w:t>
      </w:r>
      <w:r w:rsidRPr="008E547D">
        <w:rPr>
          <w:rFonts w:ascii="Arial" w:hAnsi="Arial" w:cs="Arial"/>
          <w:sz w:val="20"/>
          <w:szCs w:val="20"/>
        </w:rPr>
        <w:t xml:space="preserve"> design, but to indicate the university’s preferences where they exist. Exceptions to these standards may be considered on a case-by-case basis for extraordinary projects or where value engineering is required. All deviations must be approved by the Capital Projects Project Manager. </w:t>
      </w:r>
    </w:p>
    <w:p w14:paraId="1D83010C" w14:textId="5BD088BF" w:rsidR="00577309" w:rsidRPr="008E547D" w:rsidRDefault="00577309" w:rsidP="006539F7">
      <w:pPr>
        <w:ind w:left="-360" w:firstLine="0"/>
        <w:rPr>
          <w:rFonts w:ascii="Arial" w:hAnsi="Arial" w:cs="Arial"/>
          <w:sz w:val="20"/>
          <w:szCs w:val="20"/>
        </w:rPr>
      </w:pPr>
      <w:r w:rsidRPr="008E547D">
        <w:rPr>
          <w:rFonts w:ascii="Arial" w:hAnsi="Arial" w:cs="Arial"/>
          <w:sz w:val="20"/>
          <w:szCs w:val="20"/>
        </w:rPr>
        <w:t>Designers are encouraged to present the university with new or different systems, equipment, or materials when they may provide a better or more valuable product.</w:t>
      </w:r>
    </w:p>
    <w:p w14:paraId="1FF90B5C" w14:textId="77777777" w:rsidR="00D17522" w:rsidRPr="008E547D" w:rsidRDefault="00D17522" w:rsidP="006539F7">
      <w:pPr>
        <w:rPr>
          <w:rFonts w:ascii="Arial" w:hAnsi="Arial" w:cs="Arial"/>
        </w:rPr>
      </w:pPr>
    </w:p>
    <w:p w14:paraId="22920ED9" w14:textId="77777777" w:rsidR="00F14AA6" w:rsidRPr="008E547D" w:rsidRDefault="00F14AA6" w:rsidP="006539F7">
      <w:pPr>
        <w:rPr>
          <w:rFonts w:ascii="Arial" w:hAnsi="Arial" w:cs="Arial"/>
        </w:rPr>
      </w:pPr>
    </w:p>
    <w:p w14:paraId="546B60E9" w14:textId="67E28922" w:rsidR="001369AE" w:rsidRPr="008E547D" w:rsidRDefault="001369AE" w:rsidP="006539F7">
      <w:pPr>
        <w:rPr>
          <w:rFonts w:ascii="Arial" w:hAnsi="Arial" w:cs="Arial"/>
          <w:color w:val="0032A0"/>
          <w:sz w:val="28"/>
          <w:szCs w:val="28"/>
        </w:rPr>
      </w:pPr>
      <w:r w:rsidRPr="008E547D">
        <w:rPr>
          <w:rFonts w:ascii="Arial" w:hAnsi="Arial" w:cs="Arial"/>
          <w:color w:val="0032A0"/>
          <w:sz w:val="28"/>
          <w:szCs w:val="28"/>
        </w:rPr>
        <w:t>Sections</w:t>
      </w:r>
    </w:p>
    <w:p w14:paraId="43A5995A" w14:textId="7C507693" w:rsidR="001369AE" w:rsidRPr="008E547D" w:rsidRDefault="001369AE" w:rsidP="006539F7">
      <w:pPr>
        <w:rPr>
          <w:rFonts w:ascii="Arial" w:hAnsi="Arial" w:cs="Arial"/>
          <w:color w:val="0032A0"/>
          <w:sz w:val="20"/>
          <w:szCs w:val="20"/>
        </w:rPr>
      </w:pPr>
      <w:hyperlink w:anchor="ComWork" w:history="1">
        <w:r w:rsidRPr="008E547D">
          <w:rPr>
            <w:rStyle w:val="Hyperlink"/>
            <w:rFonts w:ascii="Arial" w:hAnsi="Arial" w:cs="Arial"/>
            <w:sz w:val="20"/>
            <w:szCs w:val="20"/>
          </w:rPr>
          <w:t>Section 33 0500 | Common Work Results for Utilities</w:t>
        </w:r>
      </w:hyperlink>
    </w:p>
    <w:p w14:paraId="22313D20" w14:textId="56A12EA2" w:rsidR="00ED743D" w:rsidRPr="008E547D" w:rsidRDefault="00ED743D" w:rsidP="006539F7">
      <w:pPr>
        <w:rPr>
          <w:rFonts w:ascii="Arial" w:hAnsi="Arial" w:cs="Arial"/>
          <w:color w:val="0032A0"/>
          <w:sz w:val="20"/>
          <w:szCs w:val="20"/>
        </w:rPr>
      </w:pPr>
      <w:hyperlink w:anchor="Vaults" w:history="1">
        <w:r w:rsidRPr="008E547D">
          <w:rPr>
            <w:rStyle w:val="Hyperlink"/>
            <w:rFonts w:ascii="Arial" w:hAnsi="Arial" w:cs="Arial"/>
            <w:sz w:val="20"/>
            <w:szCs w:val="20"/>
          </w:rPr>
          <w:t>Section 33 0513 | Vaults for Steam and Chilled Water</w:t>
        </w:r>
      </w:hyperlink>
    </w:p>
    <w:p w14:paraId="0E7A4538" w14:textId="7B4D546C" w:rsidR="00F14AA6" w:rsidRPr="008E547D" w:rsidRDefault="00F14AA6" w:rsidP="006539F7">
      <w:pPr>
        <w:rPr>
          <w:rFonts w:ascii="Arial" w:hAnsi="Arial" w:cs="Arial"/>
          <w:color w:val="0032A0"/>
          <w:sz w:val="20"/>
          <w:szCs w:val="20"/>
        </w:rPr>
      </w:pPr>
      <w:hyperlink w:anchor="ID" w:history="1">
        <w:r w:rsidRPr="008E547D">
          <w:rPr>
            <w:rStyle w:val="Hyperlink"/>
            <w:rFonts w:ascii="Arial" w:hAnsi="Arial" w:cs="Arial"/>
            <w:sz w:val="20"/>
            <w:szCs w:val="20"/>
          </w:rPr>
          <w:t>Section 33 0526 | Utility Identification</w:t>
        </w:r>
      </w:hyperlink>
    </w:p>
    <w:p w14:paraId="016388F1" w14:textId="4B534E1F" w:rsidR="00F14AA6" w:rsidRPr="008E547D" w:rsidRDefault="00F14AA6" w:rsidP="006539F7">
      <w:pPr>
        <w:rPr>
          <w:rFonts w:ascii="Arial" w:hAnsi="Arial" w:cs="Arial"/>
          <w:color w:val="0032A0"/>
          <w:sz w:val="20"/>
          <w:szCs w:val="20"/>
        </w:rPr>
      </w:pPr>
      <w:hyperlink w:anchor="Water" w:history="1">
        <w:r w:rsidRPr="008E547D">
          <w:rPr>
            <w:rStyle w:val="Hyperlink"/>
            <w:rFonts w:ascii="Arial" w:hAnsi="Arial" w:cs="Arial"/>
            <w:sz w:val="20"/>
            <w:szCs w:val="20"/>
          </w:rPr>
          <w:t>Section 33 1100 | Water Utility Di</w:t>
        </w:r>
        <w:r w:rsidRPr="008E547D">
          <w:rPr>
            <w:rStyle w:val="Hyperlink"/>
            <w:rFonts w:ascii="Arial" w:hAnsi="Arial" w:cs="Arial"/>
            <w:sz w:val="20"/>
            <w:szCs w:val="20"/>
          </w:rPr>
          <w:t>s</w:t>
        </w:r>
        <w:r w:rsidRPr="008E547D">
          <w:rPr>
            <w:rStyle w:val="Hyperlink"/>
            <w:rFonts w:ascii="Arial" w:hAnsi="Arial" w:cs="Arial"/>
            <w:sz w:val="20"/>
            <w:szCs w:val="20"/>
          </w:rPr>
          <w:t>tribution Piping</w:t>
        </w:r>
      </w:hyperlink>
    </w:p>
    <w:p w14:paraId="3DCB56A5" w14:textId="745BC72A" w:rsidR="00F14AA6" w:rsidRPr="008E547D" w:rsidRDefault="00F14AA6" w:rsidP="006539F7">
      <w:pPr>
        <w:rPr>
          <w:rFonts w:ascii="Arial" w:hAnsi="Arial" w:cs="Arial"/>
          <w:color w:val="0032A0"/>
          <w:sz w:val="20"/>
          <w:szCs w:val="20"/>
        </w:rPr>
      </w:pPr>
      <w:hyperlink w:anchor="San" w:history="1">
        <w:r w:rsidRPr="008E547D">
          <w:rPr>
            <w:rStyle w:val="Hyperlink"/>
            <w:rFonts w:ascii="Arial" w:hAnsi="Arial" w:cs="Arial"/>
            <w:sz w:val="20"/>
            <w:szCs w:val="20"/>
          </w:rPr>
          <w:t>Section 33 3000 | Sanitary Utility Sewerage Piping</w:t>
        </w:r>
      </w:hyperlink>
    </w:p>
    <w:p w14:paraId="6D11539F" w14:textId="6EA65881" w:rsidR="00F14AA6" w:rsidRPr="008E547D" w:rsidRDefault="00F14AA6" w:rsidP="006539F7">
      <w:pPr>
        <w:rPr>
          <w:rFonts w:ascii="Arial" w:hAnsi="Arial" w:cs="Arial"/>
          <w:color w:val="0032A0"/>
          <w:sz w:val="20"/>
          <w:szCs w:val="20"/>
        </w:rPr>
      </w:pPr>
      <w:hyperlink w:anchor="Storm" w:history="1">
        <w:r w:rsidRPr="008E547D">
          <w:rPr>
            <w:rStyle w:val="Hyperlink"/>
            <w:rFonts w:ascii="Arial" w:hAnsi="Arial" w:cs="Arial"/>
            <w:sz w:val="20"/>
            <w:szCs w:val="20"/>
          </w:rPr>
          <w:t>Section 33 4100 | Storm Utility Drainage Piping</w:t>
        </w:r>
      </w:hyperlink>
    </w:p>
    <w:p w14:paraId="036651AF" w14:textId="43DB8006" w:rsidR="007E196E" w:rsidRPr="008E547D" w:rsidRDefault="00F14AA6" w:rsidP="006539F7">
      <w:pPr>
        <w:rPr>
          <w:rFonts w:ascii="Arial" w:hAnsi="Arial" w:cs="Arial"/>
          <w:color w:val="0032A0"/>
          <w:sz w:val="20"/>
          <w:szCs w:val="20"/>
        </w:rPr>
      </w:pPr>
      <w:hyperlink w:anchor="Gas" w:history="1">
        <w:r w:rsidRPr="008E547D">
          <w:rPr>
            <w:rStyle w:val="Hyperlink"/>
            <w:rFonts w:ascii="Arial" w:hAnsi="Arial" w:cs="Arial"/>
            <w:sz w:val="20"/>
            <w:szCs w:val="20"/>
          </w:rPr>
          <w:t>Section 33 5100 | Natural-Gas Distribution</w:t>
        </w:r>
      </w:hyperlink>
    </w:p>
    <w:p w14:paraId="4F630FE1" w14:textId="371E28F3" w:rsidR="00F14AA6" w:rsidRPr="008E547D" w:rsidRDefault="00F14AA6" w:rsidP="006539F7">
      <w:pPr>
        <w:rPr>
          <w:rFonts w:ascii="Arial" w:hAnsi="Arial" w:cs="Arial"/>
          <w:color w:val="0032A0"/>
          <w:sz w:val="20"/>
          <w:szCs w:val="20"/>
        </w:rPr>
      </w:pPr>
      <w:hyperlink w:anchor="CW" w:history="1">
        <w:r w:rsidRPr="008E547D">
          <w:rPr>
            <w:rStyle w:val="Hyperlink"/>
            <w:rFonts w:ascii="Arial" w:hAnsi="Arial" w:cs="Arial"/>
            <w:sz w:val="20"/>
            <w:szCs w:val="20"/>
          </w:rPr>
          <w:t>Section 33 6100 | Hydronic Energy Distribution (Chilled Water)</w:t>
        </w:r>
      </w:hyperlink>
    </w:p>
    <w:p w14:paraId="4545D97A" w14:textId="7BA4E243" w:rsidR="00F14AA6" w:rsidRPr="008E547D" w:rsidRDefault="00F14AA6" w:rsidP="006539F7">
      <w:pPr>
        <w:rPr>
          <w:rFonts w:ascii="Arial" w:hAnsi="Arial" w:cs="Arial"/>
          <w:color w:val="0032A0"/>
          <w:sz w:val="20"/>
          <w:szCs w:val="20"/>
        </w:rPr>
      </w:pPr>
      <w:hyperlink w:anchor="Steam" w:history="1">
        <w:r w:rsidRPr="008E547D">
          <w:rPr>
            <w:rStyle w:val="Hyperlink"/>
            <w:rFonts w:ascii="Arial" w:hAnsi="Arial" w:cs="Arial"/>
            <w:sz w:val="20"/>
            <w:szCs w:val="20"/>
          </w:rPr>
          <w:t>Section 33 6300 | Steam Energy Distribution</w:t>
        </w:r>
      </w:hyperlink>
    </w:p>
    <w:p w14:paraId="79129F68" w14:textId="6E03A383" w:rsidR="007E196E" w:rsidRPr="008E547D" w:rsidRDefault="00F14AA6" w:rsidP="006539F7">
      <w:pPr>
        <w:rPr>
          <w:rFonts w:ascii="Arial" w:hAnsi="Arial" w:cs="Arial"/>
        </w:rPr>
      </w:pPr>
      <w:r w:rsidRPr="008E547D">
        <w:rPr>
          <w:rFonts w:ascii="Arial" w:hAnsi="Arial" w:cs="Arial"/>
        </w:rPr>
        <w:br w:type="page"/>
      </w:r>
    </w:p>
    <w:p w14:paraId="1AD57AA0" w14:textId="5D67857E" w:rsidR="002F47F9" w:rsidRPr="008E547D" w:rsidRDefault="002F47F9" w:rsidP="006539F7">
      <w:pPr>
        <w:rPr>
          <w:rFonts w:ascii="Arial" w:hAnsi="Arial" w:cs="Arial"/>
          <w:color w:val="0032A0"/>
          <w:sz w:val="28"/>
          <w:szCs w:val="28"/>
        </w:rPr>
      </w:pPr>
      <w:bookmarkStart w:id="0" w:name="ComWork"/>
      <w:bookmarkEnd w:id="0"/>
      <w:r w:rsidRPr="008E547D">
        <w:rPr>
          <w:rFonts w:ascii="Arial" w:hAnsi="Arial" w:cs="Arial"/>
          <w:color w:val="0032A0"/>
          <w:sz w:val="28"/>
          <w:szCs w:val="28"/>
        </w:rPr>
        <w:lastRenderedPageBreak/>
        <w:t xml:space="preserve">Section 33 0500 | </w:t>
      </w:r>
      <w:r w:rsidR="0005681F" w:rsidRPr="008E547D">
        <w:rPr>
          <w:rFonts w:ascii="Arial" w:hAnsi="Arial" w:cs="Arial"/>
          <w:color w:val="0032A0"/>
          <w:sz w:val="28"/>
          <w:szCs w:val="28"/>
        </w:rPr>
        <w:t>Common Work Results for Utilities</w:t>
      </w:r>
    </w:p>
    <w:p w14:paraId="50347FED" w14:textId="4CE3B1A9" w:rsidR="00B45948" w:rsidRPr="008E547D" w:rsidRDefault="008D259E" w:rsidP="006539F7">
      <w:pPr>
        <w:pStyle w:val="ListParagraph"/>
        <w:numPr>
          <w:ilvl w:val="0"/>
          <w:numId w:val="31"/>
        </w:numPr>
        <w:contextualSpacing w:val="0"/>
        <w:rPr>
          <w:rFonts w:ascii="Arial" w:hAnsi="Arial" w:cs="Arial"/>
          <w:sz w:val="20"/>
          <w:szCs w:val="20"/>
        </w:rPr>
      </w:pPr>
      <w:r w:rsidRPr="008E547D">
        <w:rPr>
          <w:rFonts w:ascii="Arial" w:hAnsi="Arial" w:cs="Arial"/>
          <w:sz w:val="20"/>
          <w:szCs w:val="20"/>
        </w:rPr>
        <w:t>GENERAL BACKFILL REQUIREMENTS</w:t>
      </w:r>
      <w:r w:rsidR="00D57DD1" w:rsidRPr="008E547D">
        <w:rPr>
          <w:rFonts w:ascii="Arial" w:hAnsi="Arial" w:cs="Arial"/>
          <w:sz w:val="20"/>
          <w:szCs w:val="20"/>
        </w:rPr>
        <w:t xml:space="preserve"> FOR ALL UTILITIES</w:t>
      </w:r>
    </w:p>
    <w:p w14:paraId="7DC78484" w14:textId="3D9B8BE8" w:rsidR="00E00DA5" w:rsidRPr="008E547D" w:rsidRDefault="00DE2EE0"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 xml:space="preserve">Limestone free sand is the preferred backfill material and shall be used unless otherwise directed or approved. </w:t>
      </w:r>
    </w:p>
    <w:p w14:paraId="7BAF75A2" w14:textId="77777777" w:rsidR="00D021F7" w:rsidRPr="008E547D" w:rsidRDefault="00D021F7" w:rsidP="006539F7">
      <w:pPr>
        <w:pStyle w:val="ListParagraph"/>
        <w:numPr>
          <w:ilvl w:val="1"/>
          <w:numId w:val="31"/>
        </w:numPr>
        <w:contextualSpacing w:val="0"/>
        <w:rPr>
          <w:rFonts w:ascii="Arial" w:hAnsi="Arial" w:cs="Arial"/>
          <w:sz w:val="20"/>
          <w:szCs w:val="20"/>
        </w:rPr>
      </w:pPr>
      <w:r w:rsidRPr="008E547D">
        <w:rPr>
          <w:rFonts w:ascii="Arial" w:hAnsi="Arial" w:cs="Arial"/>
          <w:sz w:val="20"/>
        </w:rPr>
        <w:t xml:space="preserve">A 4” layer of sand shall be placed and tamped in the trench to provide a uniform bedding for the piping system. After the piping is installed, the entire trench shall be evenly backfilled with sand in 6” compacted layers to a minimum height of 6” above the top of the insulated piping system. The remaining trench shall be evenly and continuously backfilled in uniform layers with suitable excavated soil to finished grade level. </w:t>
      </w:r>
    </w:p>
    <w:p w14:paraId="692B0266" w14:textId="04EC6370" w:rsidR="00B66D5E" w:rsidRPr="008E547D" w:rsidRDefault="00B66D5E"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The remaining backfill shall be specified in the Earthwork specifications for the project.</w:t>
      </w:r>
    </w:p>
    <w:p w14:paraId="1862BF01" w14:textId="526975D9" w:rsidR="00B66D5E" w:rsidRPr="008E547D" w:rsidRDefault="00B02790"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 xml:space="preserve">There shall be a special inspector present to witness backfill operations and perform testing to ensure the </w:t>
      </w:r>
      <w:r w:rsidR="00A26A32" w:rsidRPr="008E547D">
        <w:rPr>
          <w:rFonts w:ascii="Arial" w:hAnsi="Arial" w:cs="Arial"/>
          <w:sz w:val="20"/>
          <w:szCs w:val="20"/>
        </w:rPr>
        <w:t>installation achieves a consistent compaction rate measuring 95% or greater for the S</w:t>
      </w:r>
      <w:r w:rsidR="0049651B" w:rsidRPr="008E547D">
        <w:rPr>
          <w:rFonts w:ascii="Arial" w:hAnsi="Arial" w:cs="Arial"/>
          <w:sz w:val="20"/>
          <w:szCs w:val="20"/>
        </w:rPr>
        <w:t>t</w:t>
      </w:r>
      <w:r w:rsidR="00A26A32" w:rsidRPr="008E547D">
        <w:rPr>
          <w:rFonts w:ascii="Arial" w:hAnsi="Arial" w:cs="Arial"/>
          <w:sz w:val="20"/>
          <w:szCs w:val="20"/>
        </w:rPr>
        <w:t>andard P</w:t>
      </w:r>
      <w:r w:rsidR="0049651B" w:rsidRPr="008E547D">
        <w:rPr>
          <w:rFonts w:ascii="Arial" w:hAnsi="Arial" w:cs="Arial"/>
          <w:sz w:val="20"/>
          <w:szCs w:val="20"/>
        </w:rPr>
        <w:t>roctor Test.</w:t>
      </w:r>
    </w:p>
    <w:p w14:paraId="6C4D7371" w14:textId="77777777" w:rsidR="00ED743D" w:rsidRPr="008E547D" w:rsidRDefault="00ED743D" w:rsidP="00ED743D">
      <w:pPr>
        <w:ind w:firstLine="0"/>
        <w:rPr>
          <w:rFonts w:ascii="Arial" w:hAnsi="Arial" w:cs="Arial"/>
          <w:sz w:val="20"/>
          <w:szCs w:val="20"/>
        </w:rPr>
      </w:pPr>
    </w:p>
    <w:p w14:paraId="2D44D963" w14:textId="674A7077" w:rsidR="00ED743D" w:rsidRPr="008E547D" w:rsidRDefault="00ED743D" w:rsidP="00ED743D">
      <w:pPr>
        <w:rPr>
          <w:rFonts w:ascii="Arial" w:hAnsi="Arial" w:cs="Arial"/>
          <w:color w:val="0032A0"/>
          <w:sz w:val="28"/>
          <w:szCs w:val="28"/>
        </w:rPr>
      </w:pPr>
      <w:bookmarkStart w:id="1" w:name="Vaults"/>
      <w:bookmarkEnd w:id="1"/>
      <w:r w:rsidRPr="008E547D">
        <w:rPr>
          <w:rFonts w:ascii="Arial" w:hAnsi="Arial" w:cs="Arial"/>
          <w:color w:val="0032A0"/>
          <w:sz w:val="28"/>
          <w:szCs w:val="28"/>
        </w:rPr>
        <w:t>Section 33 0513 | Vaults for Steam and Chilled Water</w:t>
      </w:r>
    </w:p>
    <w:p w14:paraId="2631F512" w14:textId="6A9E11D6" w:rsidR="00ED743D" w:rsidRPr="008E547D" w:rsidRDefault="00ED743D" w:rsidP="00ED743D">
      <w:pPr>
        <w:pStyle w:val="ListParagraph"/>
        <w:numPr>
          <w:ilvl w:val="0"/>
          <w:numId w:val="40"/>
        </w:numPr>
        <w:suppressAutoHyphens/>
        <w:contextualSpacing w:val="0"/>
        <w:rPr>
          <w:rFonts w:ascii="Arial" w:hAnsi="Arial" w:cs="Arial"/>
          <w:sz w:val="20"/>
        </w:rPr>
      </w:pPr>
      <w:r w:rsidRPr="008E547D">
        <w:rPr>
          <w:rFonts w:ascii="Arial" w:hAnsi="Arial" w:cs="Arial"/>
          <w:sz w:val="20"/>
        </w:rPr>
        <w:t>GENE</w:t>
      </w:r>
      <w:r w:rsidR="00E0380A" w:rsidRPr="008E547D">
        <w:rPr>
          <w:rFonts w:ascii="Arial" w:hAnsi="Arial" w:cs="Arial"/>
          <w:sz w:val="20"/>
        </w:rPr>
        <w:t>RA</w:t>
      </w:r>
      <w:r w:rsidRPr="008E547D">
        <w:rPr>
          <w:rFonts w:ascii="Arial" w:hAnsi="Arial" w:cs="Arial"/>
          <w:sz w:val="20"/>
        </w:rPr>
        <w:t>L</w:t>
      </w:r>
    </w:p>
    <w:p w14:paraId="65936E48" w14:textId="3E36ACDE"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See attached detail</w:t>
      </w:r>
      <w:r w:rsidR="00B43EC4" w:rsidRPr="008E547D">
        <w:rPr>
          <w:rFonts w:ascii="Arial" w:hAnsi="Arial" w:cs="Arial"/>
          <w:sz w:val="20"/>
        </w:rPr>
        <w:t>s</w:t>
      </w:r>
      <w:r w:rsidRPr="008E547D">
        <w:rPr>
          <w:rFonts w:ascii="Arial" w:hAnsi="Arial" w:cs="Arial"/>
          <w:sz w:val="20"/>
        </w:rPr>
        <w:t xml:space="preserve"> for all steam</w:t>
      </w:r>
      <w:r w:rsidR="00B43EC4" w:rsidRPr="008E547D">
        <w:rPr>
          <w:rFonts w:ascii="Arial" w:hAnsi="Arial" w:cs="Arial"/>
          <w:sz w:val="20"/>
        </w:rPr>
        <w:t xml:space="preserve"> and chilled water</w:t>
      </w:r>
      <w:r w:rsidRPr="008E547D">
        <w:rPr>
          <w:rFonts w:ascii="Arial" w:hAnsi="Arial" w:cs="Arial"/>
          <w:sz w:val="20"/>
        </w:rPr>
        <w:t xml:space="preserve"> vault requirements. Note that this is only an example. Specific vault details should be developed for all new steam vaults. </w:t>
      </w:r>
    </w:p>
    <w:p w14:paraId="63FAA994"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should be designed for each specific project to provide adequate access to maintain and replace all components inside the vault.</w:t>
      </w:r>
    </w:p>
    <w:p w14:paraId="22488269"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and piping shall be designed such that pipes shall penetrate vaults at right angles.</w:t>
      </w:r>
    </w:p>
    <w:p w14:paraId="52BFC259"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Pipe anchors shall be </w:t>
      </w:r>
      <w:proofErr w:type="gramStart"/>
      <w:r w:rsidRPr="008E547D">
        <w:rPr>
          <w:rFonts w:ascii="Arial" w:hAnsi="Arial" w:cs="Arial"/>
          <w:sz w:val="20"/>
        </w:rPr>
        <w:t>separate</w:t>
      </w:r>
      <w:proofErr w:type="gramEnd"/>
      <w:r w:rsidRPr="008E547D">
        <w:rPr>
          <w:rFonts w:ascii="Arial" w:hAnsi="Arial" w:cs="Arial"/>
          <w:sz w:val="20"/>
        </w:rPr>
        <w:t xml:space="preserve"> from the vaults, i.e. not a monolithic pour.</w:t>
      </w:r>
    </w:p>
    <w:p w14:paraId="218F9FC2"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shall be waterproofed. No external drainage shall be routed to the vault or its sump pump.</w:t>
      </w:r>
    </w:p>
    <w:p w14:paraId="1DF09DA3"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Detail drawings should be specific to each vault showing:</w:t>
      </w:r>
    </w:p>
    <w:p w14:paraId="32DC269F"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Piping and valve arrangements and sizes</w:t>
      </w:r>
    </w:p>
    <w:p w14:paraId="42C26246"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Sump pump</w:t>
      </w:r>
    </w:p>
    <w:p w14:paraId="36410055"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Lighting, power, and outlets</w:t>
      </w:r>
    </w:p>
    <w:p w14:paraId="76B67BBE"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Ladders and hatches</w:t>
      </w:r>
    </w:p>
    <w:p w14:paraId="51B61112"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All required end of main traps and drains</w:t>
      </w:r>
    </w:p>
    <w:p w14:paraId="50B9D2DA"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Exhaust fan and air intakes</w:t>
      </w:r>
    </w:p>
    <w:p w14:paraId="03DAE3F1"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Provide 3D orthogonal views of each vault.</w:t>
      </w:r>
    </w:p>
    <w:p w14:paraId="3AEF2770"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Electrical</w:t>
      </w:r>
    </w:p>
    <w:p w14:paraId="03C8B75A"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Electrical boxes, outlets, switches, etc. are to be NEMA 4 rated. No PVC conduit is allowed in steam vaults. </w:t>
      </w:r>
    </w:p>
    <w:p w14:paraId="462EABFF"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Receptacles for sump pumps shall be non-GFCI and on emergency power. </w:t>
      </w:r>
    </w:p>
    <w:p w14:paraId="0789273D"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Receptacles and light switches to be mounted 48” above vault floor.</w:t>
      </w:r>
    </w:p>
    <w:p w14:paraId="33B2FB38"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 xml:space="preserve">Light fixture is to be rated appropriately for the heat and wet conditions. </w:t>
      </w:r>
    </w:p>
    <w:p w14:paraId="745C65B0"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Openings</w:t>
      </w:r>
    </w:p>
    <w:p w14:paraId="17B602AE" w14:textId="09A76DCB" w:rsidR="00ED743D" w:rsidRPr="008E547D" w:rsidRDefault="00ED743D" w:rsidP="00E0380A">
      <w:pPr>
        <w:pStyle w:val="ListParagraph"/>
        <w:numPr>
          <w:ilvl w:val="2"/>
          <w:numId w:val="40"/>
        </w:numPr>
        <w:suppressAutoHyphens/>
        <w:contextualSpacing w:val="0"/>
        <w:rPr>
          <w:rFonts w:ascii="Arial" w:hAnsi="Arial" w:cs="Arial"/>
          <w:sz w:val="20"/>
        </w:rPr>
      </w:pPr>
      <w:r w:rsidRPr="008E547D">
        <w:rPr>
          <w:rFonts w:ascii="Arial" w:hAnsi="Arial" w:cs="Arial"/>
          <w:sz w:val="20"/>
        </w:rPr>
        <w:t>Vault openings in roadways and parking lots are to be</w:t>
      </w:r>
      <w:r w:rsidR="008E547D" w:rsidRPr="008E547D">
        <w:rPr>
          <w:rFonts w:ascii="Arial" w:hAnsi="Arial" w:cs="Arial"/>
          <w:sz w:val="20"/>
        </w:rPr>
        <w:t xml:space="preserve"> dual cast iron lids with a 20” access lid nested in a 48” vault access lid. Assembly shall be H-25 rated. Basis of design: Neenah Foundry Company R-1741-F Frame and Lid.</w:t>
      </w:r>
    </w:p>
    <w:p w14:paraId="3C919CDC" w14:textId="77777777" w:rsidR="00ED743D" w:rsidRPr="008E547D" w:rsidRDefault="00ED743D" w:rsidP="00E0380A">
      <w:pPr>
        <w:pStyle w:val="ListParagraph"/>
        <w:numPr>
          <w:ilvl w:val="2"/>
          <w:numId w:val="40"/>
        </w:numPr>
        <w:suppressAutoHyphens/>
        <w:contextualSpacing w:val="0"/>
        <w:rPr>
          <w:rFonts w:ascii="Arial" w:hAnsi="Arial" w:cs="Arial"/>
          <w:sz w:val="20"/>
        </w:rPr>
      </w:pPr>
      <w:r w:rsidRPr="008E547D">
        <w:rPr>
          <w:rFonts w:ascii="Arial" w:hAnsi="Arial" w:cs="Arial"/>
          <w:sz w:val="20"/>
        </w:rPr>
        <w:t xml:space="preserve">Vault openings not in roadways are to be aluminum hatch-style lids, 36” x 36”. To have 316 SS hardware and lift assistance. It shall be traffic-rated. </w:t>
      </w:r>
      <w:proofErr w:type="spellStart"/>
      <w:r w:rsidRPr="008E547D">
        <w:rPr>
          <w:rFonts w:ascii="Arial" w:hAnsi="Arial" w:cs="Arial"/>
          <w:sz w:val="20"/>
        </w:rPr>
        <w:t>Bilco</w:t>
      </w:r>
      <w:proofErr w:type="spellEnd"/>
      <w:r w:rsidRPr="008E547D">
        <w:rPr>
          <w:rFonts w:ascii="Arial" w:hAnsi="Arial" w:cs="Arial"/>
          <w:sz w:val="20"/>
        </w:rPr>
        <w:t>, Type J-AL Channel Frame with H-20 Rating or approved equal.</w:t>
      </w:r>
    </w:p>
    <w:p w14:paraId="3E5D8E06" w14:textId="76F0B76F" w:rsidR="00E0380A" w:rsidRPr="008E547D" w:rsidRDefault="00E0380A"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Accessories</w:t>
      </w:r>
    </w:p>
    <w:p w14:paraId="393B80FC"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Provide redundant sump pumps in a recessed sump pit – Tsurumi Pump HSZ or approved equal. Sump pump is to discharge to the nearest sanitary structure. The discharge piping shall be 3” ductile iron piping and shall be shown on the site plan.</w:t>
      </w:r>
    </w:p>
    <w:p w14:paraId="3AD00DF4"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A float sensor shall be provided to monitor high water level. Designer to coordinate with UK UEM to determine closest location to tie the float sensor into existing controls.</w:t>
      </w:r>
    </w:p>
    <w:p w14:paraId="5AB40B47"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Provide pressure gauges on all branches leaving vault on the leaving side of the isolation valves. Gauges to be </w:t>
      </w:r>
      <w:proofErr w:type="spellStart"/>
      <w:r w:rsidRPr="008E547D">
        <w:rPr>
          <w:rFonts w:ascii="Arial" w:hAnsi="Arial" w:cs="Arial"/>
          <w:sz w:val="20"/>
        </w:rPr>
        <w:t>Trerice</w:t>
      </w:r>
      <w:proofErr w:type="spellEnd"/>
      <w:r w:rsidRPr="008E547D">
        <w:rPr>
          <w:rFonts w:ascii="Arial" w:hAnsi="Arial" w:cs="Arial"/>
          <w:sz w:val="20"/>
        </w:rPr>
        <w:t xml:space="preserve"> 4 ½” dial gauges, non-liquid filled, sized for 200% of working pressure.</w:t>
      </w:r>
    </w:p>
    <w:p w14:paraId="48218121"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The ladder shall be aluminum with dual extendable side uprights which lock in the upright position. Ladder shall be OSHA compliant. Pipeline Products VL-100 or approved equal.</w:t>
      </w:r>
    </w:p>
    <w:p w14:paraId="48639CC3"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The ventilation fan shall be Dayton Model 484x55 or approved equal.</w:t>
      </w:r>
    </w:p>
    <w:p w14:paraId="69F8AF6D" w14:textId="1EA64CC1" w:rsidR="00ED743D" w:rsidRPr="008E547D" w:rsidRDefault="00ED743D" w:rsidP="00E0380A">
      <w:pPr>
        <w:pStyle w:val="ListParagraph"/>
        <w:numPr>
          <w:ilvl w:val="0"/>
          <w:numId w:val="40"/>
        </w:numPr>
        <w:rPr>
          <w:rFonts w:ascii="Arial" w:hAnsi="Arial" w:cs="Arial"/>
          <w:sz w:val="20"/>
          <w:szCs w:val="20"/>
        </w:rPr>
      </w:pPr>
      <w:r w:rsidRPr="008E547D">
        <w:rPr>
          <w:rFonts w:ascii="Arial" w:hAnsi="Arial" w:cs="Arial"/>
          <w:sz w:val="20"/>
        </w:rPr>
        <w:t>See attached details for vault wall penetrations.</w:t>
      </w:r>
    </w:p>
    <w:p w14:paraId="721438DD" w14:textId="77777777" w:rsidR="00A35CB9" w:rsidRPr="008E547D" w:rsidRDefault="00A35CB9" w:rsidP="006539F7">
      <w:pPr>
        <w:spacing w:after="0" w:line="240" w:lineRule="auto"/>
        <w:rPr>
          <w:rFonts w:ascii="Arial" w:hAnsi="Arial" w:cs="Arial"/>
          <w:sz w:val="20"/>
          <w:szCs w:val="20"/>
        </w:rPr>
      </w:pPr>
    </w:p>
    <w:p w14:paraId="0D5569CC" w14:textId="77777777" w:rsidR="00A35CB9" w:rsidRPr="008E547D" w:rsidRDefault="00A35CB9" w:rsidP="006539F7">
      <w:pPr>
        <w:spacing w:after="0" w:line="240" w:lineRule="auto"/>
        <w:rPr>
          <w:rFonts w:ascii="Arial" w:hAnsi="Arial" w:cs="Arial"/>
          <w:sz w:val="20"/>
          <w:szCs w:val="20"/>
        </w:rPr>
      </w:pPr>
    </w:p>
    <w:p w14:paraId="2D8ED8A1" w14:textId="61E18F91" w:rsidR="00A35CB9" w:rsidRPr="008E547D" w:rsidRDefault="00A35CB9" w:rsidP="006539F7">
      <w:pPr>
        <w:rPr>
          <w:rFonts w:ascii="Arial" w:hAnsi="Arial" w:cs="Arial"/>
          <w:color w:val="0032A0"/>
          <w:sz w:val="28"/>
          <w:szCs w:val="28"/>
        </w:rPr>
      </w:pPr>
      <w:bookmarkStart w:id="2" w:name="ID"/>
      <w:bookmarkEnd w:id="2"/>
      <w:r w:rsidRPr="008E547D">
        <w:rPr>
          <w:rFonts w:ascii="Arial" w:hAnsi="Arial" w:cs="Arial"/>
          <w:color w:val="0032A0"/>
          <w:sz w:val="28"/>
          <w:szCs w:val="28"/>
        </w:rPr>
        <w:t xml:space="preserve">Section 33 0526 | </w:t>
      </w:r>
      <w:r w:rsidR="004B0610" w:rsidRPr="008E547D">
        <w:rPr>
          <w:rFonts w:ascii="Arial" w:hAnsi="Arial" w:cs="Arial"/>
          <w:color w:val="0032A0"/>
          <w:sz w:val="28"/>
          <w:szCs w:val="28"/>
        </w:rPr>
        <w:t>Utility Identification</w:t>
      </w:r>
    </w:p>
    <w:p w14:paraId="6DF78392" w14:textId="179694B7" w:rsidR="00B07E4B" w:rsidRPr="008E547D" w:rsidRDefault="00A35CB9"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GENERAL REQUIREMENTS</w:t>
      </w:r>
    </w:p>
    <w:p w14:paraId="0075B7D1" w14:textId="713EFD7B" w:rsidR="004B0610" w:rsidRPr="008E547D" w:rsidRDefault="00762A20"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Brass u</w:t>
      </w:r>
      <w:r w:rsidR="0094573D" w:rsidRPr="008E547D">
        <w:rPr>
          <w:rFonts w:ascii="Arial" w:hAnsi="Arial" w:cs="Arial"/>
          <w:sz w:val="20"/>
          <w:szCs w:val="20"/>
        </w:rPr>
        <w:t>tility markers shall be provided at each building entrance, at each change of direction, and at each road crossing.</w:t>
      </w:r>
    </w:p>
    <w:p w14:paraId="5C48F0DB" w14:textId="4464133E" w:rsidR="00B07E4B" w:rsidRPr="008E547D" w:rsidRDefault="00331F47"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 xml:space="preserve">Projects should make every effort to include markers </w:t>
      </w:r>
      <w:r w:rsidR="00F5760B" w:rsidRPr="008E547D">
        <w:rPr>
          <w:rFonts w:ascii="Arial" w:hAnsi="Arial" w:cs="Arial"/>
          <w:sz w:val="20"/>
          <w:szCs w:val="20"/>
        </w:rPr>
        <w:t>for unmarked existing utilities within the boundaries of the new project.</w:t>
      </w:r>
    </w:p>
    <w:p w14:paraId="7D963AC3" w14:textId="12099508" w:rsidR="00F5760B" w:rsidRPr="008E547D" w:rsidRDefault="00F5760B"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Brass markers must be set flush in concrete when placed in the ground or roadbed.</w:t>
      </w:r>
    </w:p>
    <w:p w14:paraId="4F99C1EA" w14:textId="2BA1A52A" w:rsidR="00725C0F" w:rsidRPr="008E547D" w:rsidRDefault="00725C0F"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See Attachment 1 – Utility Marker Detail</w:t>
      </w:r>
      <w:r w:rsidR="009E324F" w:rsidRPr="008E547D">
        <w:rPr>
          <w:rFonts w:ascii="Arial" w:hAnsi="Arial" w:cs="Arial"/>
          <w:sz w:val="20"/>
          <w:szCs w:val="20"/>
        </w:rPr>
        <w:t>.</w:t>
      </w:r>
    </w:p>
    <w:p w14:paraId="4589F8A2" w14:textId="12492A88" w:rsidR="00EA16F4" w:rsidRPr="008E547D" w:rsidRDefault="002E6B19"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 xml:space="preserve">Tracer Wire – Provide #14 (min.) </w:t>
      </w:r>
      <w:r w:rsidR="00604B30" w:rsidRPr="008E547D">
        <w:rPr>
          <w:rFonts w:ascii="Arial" w:hAnsi="Arial" w:cs="Arial"/>
          <w:sz w:val="20"/>
          <w:szCs w:val="20"/>
        </w:rPr>
        <w:t>Type TW insulated copper wire run close to all underground plastic pipes. Tape</w:t>
      </w:r>
      <w:r w:rsidR="001A7E4F" w:rsidRPr="008E547D">
        <w:rPr>
          <w:rFonts w:ascii="Arial" w:hAnsi="Arial" w:cs="Arial"/>
          <w:sz w:val="20"/>
          <w:szCs w:val="20"/>
        </w:rPr>
        <w:t xml:space="preserve"> to the pipe. Do no spiral around pipe.</w:t>
      </w:r>
    </w:p>
    <w:p w14:paraId="5D47AE6B" w14:textId="6EA53B51" w:rsidR="007A3B1B" w:rsidRPr="008E547D" w:rsidRDefault="001A7E4F"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Provide plastic warning tape</w:t>
      </w:r>
      <w:r w:rsidR="00D96491" w:rsidRPr="008E547D">
        <w:rPr>
          <w:rFonts w:ascii="Arial" w:hAnsi="Arial" w:cs="Arial"/>
          <w:sz w:val="20"/>
          <w:szCs w:val="20"/>
        </w:rPr>
        <w:t xml:space="preserve"> above all utilities. Use UK standard color and marking for each utility.</w:t>
      </w:r>
    </w:p>
    <w:p w14:paraId="0059A594" w14:textId="2221A99D" w:rsidR="007A3B1B" w:rsidRPr="008E547D" w:rsidRDefault="00292046"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UTILITY LEGEND</w:t>
      </w:r>
    </w:p>
    <w:p w14:paraId="2CA7004D" w14:textId="47883B78" w:rsidR="00292046" w:rsidRPr="008E547D" w:rsidRDefault="00292046" w:rsidP="006539F7">
      <w:pPr>
        <w:pStyle w:val="ListParagraph"/>
        <w:numPr>
          <w:ilvl w:val="1"/>
          <w:numId w:val="34"/>
        </w:numPr>
        <w:spacing w:after="0" w:line="240" w:lineRule="auto"/>
        <w:rPr>
          <w:rFonts w:ascii="Arial" w:hAnsi="Arial" w:cs="Arial"/>
          <w:sz w:val="20"/>
          <w:szCs w:val="20"/>
        </w:rPr>
      </w:pPr>
      <w:r w:rsidRPr="008E547D">
        <w:rPr>
          <w:rFonts w:ascii="Arial" w:hAnsi="Arial" w:cs="Arial"/>
          <w:sz w:val="20"/>
          <w:szCs w:val="20"/>
        </w:rPr>
        <w:t>The following names/abbreviations are to be used on utility markers</w:t>
      </w:r>
    </w:p>
    <w:tbl>
      <w:tblPr>
        <w:tblStyle w:val="TableGrid"/>
        <w:tblW w:w="0" w:type="auto"/>
        <w:tblInd w:w="792" w:type="dxa"/>
        <w:tblLook w:val="04A0" w:firstRow="1" w:lastRow="0" w:firstColumn="1" w:lastColumn="0" w:noHBand="0" w:noVBand="1"/>
      </w:tblPr>
      <w:tblGrid>
        <w:gridCol w:w="4279"/>
        <w:gridCol w:w="4279"/>
      </w:tblGrid>
      <w:tr w:rsidR="009C59D9" w:rsidRPr="008E547D" w14:paraId="1F6EBE8E" w14:textId="77777777" w:rsidTr="00E77326">
        <w:tc>
          <w:tcPr>
            <w:tcW w:w="4279" w:type="dxa"/>
          </w:tcPr>
          <w:p w14:paraId="172FD169" w14:textId="445FEFCA" w:rsidR="00913B42" w:rsidRPr="008E547D" w:rsidRDefault="007A3B1B" w:rsidP="006539F7">
            <w:pPr>
              <w:pStyle w:val="ListParagraph"/>
              <w:ind w:left="0"/>
              <w:jc w:val="center"/>
              <w:rPr>
                <w:rFonts w:ascii="Arial" w:hAnsi="Arial" w:cs="Arial"/>
                <w:sz w:val="20"/>
                <w:szCs w:val="20"/>
              </w:rPr>
            </w:pPr>
            <w:r w:rsidRPr="008E547D">
              <w:rPr>
                <w:rFonts w:ascii="Arial" w:hAnsi="Arial" w:cs="Arial"/>
                <w:sz w:val="20"/>
                <w:szCs w:val="20"/>
              </w:rPr>
              <w:t>Utility</w:t>
            </w:r>
          </w:p>
        </w:tc>
        <w:tc>
          <w:tcPr>
            <w:tcW w:w="4279" w:type="dxa"/>
          </w:tcPr>
          <w:p w14:paraId="20816790" w14:textId="13CAF5E1" w:rsidR="009C59D9" w:rsidRPr="008E547D" w:rsidRDefault="007A3B1B" w:rsidP="006539F7">
            <w:pPr>
              <w:pStyle w:val="ListParagraph"/>
              <w:ind w:left="0"/>
              <w:jc w:val="center"/>
              <w:rPr>
                <w:rFonts w:ascii="Arial" w:hAnsi="Arial" w:cs="Arial"/>
                <w:sz w:val="20"/>
                <w:szCs w:val="20"/>
              </w:rPr>
            </w:pPr>
            <w:r w:rsidRPr="008E547D">
              <w:rPr>
                <w:rFonts w:ascii="Arial" w:hAnsi="Arial" w:cs="Arial"/>
                <w:sz w:val="20"/>
                <w:szCs w:val="20"/>
              </w:rPr>
              <w:t>Abbreviation</w:t>
            </w:r>
          </w:p>
        </w:tc>
      </w:tr>
      <w:tr w:rsidR="007A3B1B" w:rsidRPr="008E547D" w14:paraId="25C9881D" w14:textId="77777777" w:rsidTr="00E77326">
        <w:tc>
          <w:tcPr>
            <w:tcW w:w="4279" w:type="dxa"/>
          </w:tcPr>
          <w:p w14:paraId="0B3589BF" w14:textId="1ED619F6" w:rsidR="007A3B1B" w:rsidRPr="008E547D" w:rsidRDefault="007602B1" w:rsidP="006539F7">
            <w:pPr>
              <w:pStyle w:val="ListParagraph"/>
              <w:ind w:left="0" w:firstLine="0"/>
              <w:rPr>
                <w:rFonts w:ascii="Arial" w:hAnsi="Arial" w:cs="Arial"/>
                <w:sz w:val="20"/>
                <w:szCs w:val="20"/>
              </w:rPr>
            </w:pPr>
            <w:r w:rsidRPr="008E547D">
              <w:rPr>
                <w:rFonts w:ascii="Arial" w:hAnsi="Arial" w:cs="Arial"/>
                <w:sz w:val="20"/>
                <w:szCs w:val="20"/>
              </w:rPr>
              <w:t>Water</w:t>
            </w:r>
            <w:r w:rsidR="00E62C31" w:rsidRPr="008E547D">
              <w:rPr>
                <w:rFonts w:ascii="Arial" w:hAnsi="Arial" w:cs="Arial"/>
                <w:sz w:val="20"/>
                <w:szCs w:val="20"/>
              </w:rPr>
              <w:t xml:space="preserve">line </w:t>
            </w:r>
          </w:p>
        </w:tc>
        <w:tc>
          <w:tcPr>
            <w:tcW w:w="4279" w:type="dxa"/>
          </w:tcPr>
          <w:p w14:paraId="1FF21983" w14:textId="1E0BB8EF" w:rsidR="007A3B1B" w:rsidRPr="008E547D" w:rsidRDefault="00E62C31" w:rsidP="006539F7">
            <w:pPr>
              <w:pStyle w:val="ListParagraph"/>
              <w:ind w:left="0" w:firstLine="0"/>
              <w:rPr>
                <w:rFonts w:ascii="Arial" w:hAnsi="Arial" w:cs="Arial"/>
                <w:sz w:val="20"/>
                <w:szCs w:val="20"/>
              </w:rPr>
            </w:pPr>
            <w:r w:rsidRPr="008E547D">
              <w:rPr>
                <w:rFonts w:ascii="Arial" w:hAnsi="Arial" w:cs="Arial"/>
                <w:sz w:val="20"/>
                <w:szCs w:val="20"/>
              </w:rPr>
              <w:t>Waterline</w:t>
            </w:r>
          </w:p>
        </w:tc>
      </w:tr>
      <w:tr w:rsidR="009C59D9" w:rsidRPr="008E547D" w14:paraId="7C849E1C" w14:textId="77777777" w:rsidTr="00E77326">
        <w:tc>
          <w:tcPr>
            <w:tcW w:w="4279" w:type="dxa"/>
          </w:tcPr>
          <w:p w14:paraId="06EAFD6F" w14:textId="4A0198C1"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Sanitary Sewer</w:t>
            </w:r>
          </w:p>
        </w:tc>
        <w:tc>
          <w:tcPr>
            <w:tcW w:w="4279" w:type="dxa"/>
          </w:tcPr>
          <w:p w14:paraId="000936B6" w14:textId="0CAE2C36"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Sanitary Sewer</w:t>
            </w:r>
          </w:p>
        </w:tc>
      </w:tr>
      <w:tr w:rsidR="009C59D9" w:rsidRPr="008E547D" w14:paraId="6E6EDC94" w14:textId="77777777" w:rsidTr="00E77326">
        <w:tc>
          <w:tcPr>
            <w:tcW w:w="4279" w:type="dxa"/>
          </w:tcPr>
          <w:p w14:paraId="09CC51CF" w14:textId="77A2B40B"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Storm Sewer</w:t>
            </w:r>
          </w:p>
        </w:tc>
        <w:tc>
          <w:tcPr>
            <w:tcW w:w="4279" w:type="dxa"/>
          </w:tcPr>
          <w:p w14:paraId="7E6B1E1B" w14:textId="0BA17C6B"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Storm Sewer</w:t>
            </w:r>
          </w:p>
        </w:tc>
      </w:tr>
      <w:tr w:rsidR="004915FD" w:rsidRPr="008E547D" w14:paraId="1FD18A4A" w14:textId="77777777" w:rsidTr="00E77326">
        <w:tc>
          <w:tcPr>
            <w:tcW w:w="4279" w:type="dxa"/>
          </w:tcPr>
          <w:p w14:paraId="65F5FA47" w14:textId="5EB06E67"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lastRenderedPageBreak/>
              <w:t>Chilled Water Supply</w:t>
            </w:r>
          </w:p>
        </w:tc>
        <w:tc>
          <w:tcPr>
            <w:tcW w:w="4279" w:type="dxa"/>
          </w:tcPr>
          <w:p w14:paraId="288F62E4" w14:textId="13A64A22"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t>CWS</w:t>
            </w:r>
          </w:p>
        </w:tc>
      </w:tr>
      <w:tr w:rsidR="004915FD" w:rsidRPr="008E547D" w14:paraId="52994E15" w14:textId="77777777" w:rsidTr="00E77326">
        <w:tc>
          <w:tcPr>
            <w:tcW w:w="4279" w:type="dxa"/>
          </w:tcPr>
          <w:p w14:paraId="09FDC768" w14:textId="4DCFE59E"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t>Chilled Water Return</w:t>
            </w:r>
          </w:p>
        </w:tc>
        <w:tc>
          <w:tcPr>
            <w:tcW w:w="4279" w:type="dxa"/>
          </w:tcPr>
          <w:p w14:paraId="67D7886B" w14:textId="0725CD77" w:rsidR="004915FD" w:rsidRPr="008E547D" w:rsidRDefault="00E77326" w:rsidP="006539F7">
            <w:pPr>
              <w:pStyle w:val="ListParagraph"/>
              <w:ind w:left="0" w:firstLine="0"/>
              <w:rPr>
                <w:rFonts w:ascii="Arial" w:hAnsi="Arial" w:cs="Arial"/>
                <w:sz w:val="20"/>
                <w:szCs w:val="20"/>
              </w:rPr>
            </w:pPr>
            <w:r w:rsidRPr="008E547D">
              <w:rPr>
                <w:rFonts w:ascii="Arial" w:hAnsi="Arial" w:cs="Arial"/>
                <w:sz w:val="20"/>
                <w:szCs w:val="20"/>
              </w:rPr>
              <w:t>CWR</w:t>
            </w:r>
          </w:p>
        </w:tc>
      </w:tr>
      <w:tr w:rsidR="009C59D9" w:rsidRPr="008E547D" w14:paraId="5F1ADEE3" w14:textId="77777777" w:rsidTr="00E77326">
        <w:tc>
          <w:tcPr>
            <w:tcW w:w="4279" w:type="dxa"/>
          </w:tcPr>
          <w:p w14:paraId="665DFF00" w14:textId="4D1525C0"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High Pressure Steam</w:t>
            </w:r>
          </w:p>
        </w:tc>
        <w:tc>
          <w:tcPr>
            <w:tcW w:w="4279" w:type="dxa"/>
          </w:tcPr>
          <w:p w14:paraId="3F0C8A1A" w14:textId="741A7551"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HP</w:t>
            </w:r>
            <w:r w:rsidR="00E57605" w:rsidRPr="008E547D">
              <w:rPr>
                <w:rFonts w:ascii="Arial" w:hAnsi="Arial" w:cs="Arial"/>
                <w:sz w:val="20"/>
                <w:szCs w:val="20"/>
              </w:rPr>
              <w:t>S</w:t>
            </w:r>
          </w:p>
        </w:tc>
      </w:tr>
      <w:tr w:rsidR="009C59D9" w:rsidRPr="008E547D" w14:paraId="1E11737B" w14:textId="77777777" w:rsidTr="00E77326">
        <w:tc>
          <w:tcPr>
            <w:tcW w:w="4279" w:type="dxa"/>
          </w:tcPr>
          <w:p w14:paraId="15FDCA2A" w14:textId="588D1797"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Medium Pressure Steam</w:t>
            </w:r>
          </w:p>
        </w:tc>
        <w:tc>
          <w:tcPr>
            <w:tcW w:w="4279" w:type="dxa"/>
          </w:tcPr>
          <w:p w14:paraId="44417424" w14:textId="26A03447"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MP</w:t>
            </w:r>
            <w:r w:rsidR="00E57605" w:rsidRPr="008E547D">
              <w:rPr>
                <w:rFonts w:ascii="Arial" w:hAnsi="Arial" w:cs="Arial"/>
                <w:sz w:val="20"/>
                <w:szCs w:val="20"/>
              </w:rPr>
              <w:t>S</w:t>
            </w:r>
          </w:p>
        </w:tc>
      </w:tr>
      <w:tr w:rsidR="009C59D9" w:rsidRPr="008E547D" w14:paraId="0F7AF4E8" w14:textId="77777777" w:rsidTr="00E77326">
        <w:tc>
          <w:tcPr>
            <w:tcW w:w="4279" w:type="dxa"/>
          </w:tcPr>
          <w:p w14:paraId="07180E41" w14:textId="0B309FCD"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Low Pressure Steam</w:t>
            </w:r>
          </w:p>
        </w:tc>
        <w:tc>
          <w:tcPr>
            <w:tcW w:w="4279" w:type="dxa"/>
          </w:tcPr>
          <w:p w14:paraId="40E7963A" w14:textId="52071C73"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LP</w:t>
            </w:r>
            <w:r w:rsidR="00E57605" w:rsidRPr="008E547D">
              <w:rPr>
                <w:rFonts w:ascii="Arial" w:hAnsi="Arial" w:cs="Arial"/>
                <w:sz w:val="20"/>
                <w:szCs w:val="20"/>
              </w:rPr>
              <w:t>S</w:t>
            </w:r>
          </w:p>
        </w:tc>
      </w:tr>
      <w:tr w:rsidR="00315FC3" w:rsidRPr="008E547D" w14:paraId="0EE81BA3" w14:textId="77777777" w:rsidTr="00E77326">
        <w:tc>
          <w:tcPr>
            <w:tcW w:w="4279" w:type="dxa"/>
          </w:tcPr>
          <w:p w14:paraId="37C0EEC6" w14:textId="0B476AAA" w:rsidR="00315FC3" w:rsidRPr="008E547D" w:rsidRDefault="00315FC3" w:rsidP="006539F7">
            <w:pPr>
              <w:pStyle w:val="ListParagraph"/>
              <w:ind w:left="0" w:firstLine="0"/>
              <w:rPr>
                <w:rFonts w:ascii="Arial" w:hAnsi="Arial" w:cs="Arial"/>
                <w:sz w:val="20"/>
                <w:szCs w:val="20"/>
              </w:rPr>
            </w:pPr>
            <w:r w:rsidRPr="008E547D">
              <w:rPr>
                <w:rFonts w:ascii="Arial" w:hAnsi="Arial" w:cs="Arial"/>
                <w:sz w:val="20"/>
                <w:szCs w:val="20"/>
              </w:rPr>
              <w:t>High Pressure Condensate</w:t>
            </w:r>
            <w:r w:rsidR="00ED4F86" w:rsidRPr="008E547D">
              <w:rPr>
                <w:rFonts w:ascii="Arial" w:hAnsi="Arial" w:cs="Arial"/>
                <w:sz w:val="20"/>
                <w:szCs w:val="20"/>
              </w:rPr>
              <w:t xml:space="preserve"> Return</w:t>
            </w:r>
          </w:p>
        </w:tc>
        <w:tc>
          <w:tcPr>
            <w:tcW w:w="4279" w:type="dxa"/>
          </w:tcPr>
          <w:p w14:paraId="7F94EA29" w14:textId="4C9D467A" w:rsidR="00315FC3" w:rsidRPr="008E547D" w:rsidRDefault="00315FC3" w:rsidP="006539F7">
            <w:pPr>
              <w:pStyle w:val="ListParagraph"/>
              <w:ind w:left="0" w:firstLine="0"/>
              <w:rPr>
                <w:rFonts w:ascii="Arial" w:hAnsi="Arial" w:cs="Arial"/>
                <w:sz w:val="20"/>
                <w:szCs w:val="20"/>
              </w:rPr>
            </w:pPr>
            <w:r w:rsidRPr="008E547D">
              <w:rPr>
                <w:rFonts w:ascii="Arial" w:hAnsi="Arial" w:cs="Arial"/>
                <w:sz w:val="20"/>
                <w:szCs w:val="20"/>
              </w:rPr>
              <w:t>HP</w:t>
            </w:r>
            <w:r w:rsidR="00ED4F86" w:rsidRPr="008E547D">
              <w:rPr>
                <w:rFonts w:ascii="Arial" w:hAnsi="Arial" w:cs="Arial"/>
                <w:sz w:val="20"/>
                <w:szCs w:val="20"/>
              </w:rPr>
              <w:t>R</w:t>
            </w:r>
          </w:p>
        </w:tc>
      </w:tr>
      <w:tr w:rsidR="00F11E03" w:rsidRPr="008E547D" w14:paraId="0BEFE3E1" w14:textId="77777777" w:rsidTr="00E77326">
        <w:tc>
          <w:tcPr>
            <w:tcW w:w="4279" w:type="dxa"/>
          </w:tcPr>
          <w:p w14:paraId="7B21A946" w14:textId="3E24D149" w:rsidR="00F11E03" w:rsidRPr="008E547D" w:rsidRDefault="00FA7B2B" w:rsidP="006539F7">
            <w:pPr>
              <w:pStyle w:val="ListParagraph"/>
              <w:ind w:left="0" w:firstLine="0"/>
              <w:rPr>
                <w:rFonts w:ascii="Arial" w:hAnsi="Arial" w:cs="Arial"/>
                <w:sz w:val="20"/>
                <w:szCs w:val="20"/>
              </w:rPr>
            </w:pPr>
            <w:r w:rsidRPr="008E547D">
              <w:rPr>
                <w:rFonts w:ascii="Arial" w:hAnsi="Arial" w:cs="Arial"/>
                <w:sz w:val="20"/>
                <w:szCs w:val="20"/>
              </w:rPr>
              <w:t>Pumped Discharge Return</w:t>
            </w:r>
          </w:p>
        </w:tc>
        <w:tc>
          <w:tcPr>
            <w:tcW w:w="4279" w:type="dxa"/>
          </w:tcPr>
          <w:p w14:paraId="5567D8AA" w14:textId="5AF883E7" w:rsidR="00F11E03" w:rsidRPr="008E547D" w:rsidRDefault="00FA7B2B" w:rsidP="006539F7">
            <w:pPr>
              <w:pStyle w:val="ListParagraph"/>
              <w:ind w:left="0" w:firstLine="0"/>
              <w:rPr>
                <w:rFonts w:ascii="Arial" w:hAnsi="Arial" w:cs="Arial"/>
                <w:sz w:val="20"/>
                <w:szCs w:val="20"/>
              </w:rPr>
            </w:pPr>
            <w:r w:rsidRPr="008E547D">
              <w:rPr>
                <w:rFonts w:ascii="Arial" w:hAnsi="Arial" w:cs="Arial"/>
                <w:sz w:val="20"/>
                <w:szCs w:val="20"/>
              </w:rPr>
              <w:t>PDR</w:t>
            </w:r>
          </w:p>
        </w:tc>
      </w:tr>
      <w:tr w:rsidR="009C59D9" w:rsidRPr="008E547D" w14:paraId="3B085C12" w14:textId="77777777" w:rsidTr="00E77326">
        <w:tc>
          <w:tcPr>
            <w:tcW w:w="4279" w:type="dxa"/>
          </w:tcPr>
          <w:p w14:paraId="00139658" w14:textId="5B08860C" w:rsidR="009C59D9" w:rsidRPr="008E547D" w:rsidRDefault="00E57605" w:rsidP="006539F7">
            <w:pPr>
              <w:pStyle w:val="ListParagraph"/>
              <w:ind w:left="0" w:firstLine="0"/>
              <w:rPr>
                <w:rFonts w:ascii="Arial" w:hAnsi="Arial" w:cs="Arial"/>
                <w:sz w:val="20"/>
                <w:szCs w:val="20"/>
              </w:rPr>
            </w:pPr>
            <w:r w:rsidRPr="008E547D">
              <w:rPr>
                <w:rFonts w:ascii="Arial" w:hAnsi="Arial" w:cs="Arial"/>
                <w:sz w:val="20"/>
                <w:szCs w:val="20"/>
              </w:rPr>
              <w:t>Natural</w:t>
            </w:r>
            <w:r w:rsidR="00F8213B" w:rsidRPr="008E547D">
              <w:rPr>
                <w:rFonts w:ascii="Arial" w:hAnsi="Arial" w:cs="Arial"/>
                <w:sz w:val="20"/>
                <w:szCs w:val="20"/>
              </w:rPr>
              <w:t xml:space="preserve"> Gas</w:t>
            </w:r>
          </w:p>
        </w:tc>
        <w:tc>
          <w:tcPr>
            <w:tcW w:w="4279" w:type="dxa"/>
          </w:tcPr>
          <w:p w14:paraId="0A7B6618" w14:textId="1A94BE79" w:rsidR="009C59D9" w:rsidRPr="008E547D" w:rsidRDefault="00E57605" w:rsidP="006539F7">
            <w:pPr>
              <w:pStyle w:val="ListParagraph"/>
              <w:ind w:left="0" w:firstLine="0"/>
              <w:rPr>
                <w:rFonts w:ascii="Arial" w:hAnsi="Arial" w:cs="Arial"/>
                <w:sz w:val="20"/>
                <w:szCs w:val="20"/>
              </w:rPr>
            </w:pPr>
            <w:r w:rsidRPr="008E547D">
              <w:rPr>
                <w:rFonts w:ascii="Arial" w:hAnsi="Arial" w:cs="Arial"/>
                <w:sz w:val="20"/>
                <w:szCs w:val="20"/>
              </w:rPr>
              <w:t>Nat. Gas</w:t>
            </w:r>
          </w:p>
        </w:tc>
      </w:tr>
      <w:tr w:rsidR="009C59D9" w:rsidRPr="008E547D" w14:paraId="75777867" w14:textId="77777777" w:rsidTr="00E77326">
        <w:tc>
          <w:tcPr>
            <w:tcW w:w="4279" w:type="dxa"/>
          </w:tcPr>
          <w:p w14:paraId="6C0FE9A4" w14:textId="612DB05D"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Communication Duct Bank</w:t>
            </w:r>
          </w:p>
        </w:tc>
        <w:tc>
          <w:tcPr>
            <w:tcW w:w="4279" w:type="dxa"/>
          </w:tcPr>
          <w:p w14:paraId="39831989" w14:textId="2F5558D0" w:rsidR="009C59D9" w:rsidRPr="008E547D" w:rsidRDefault="00791B7F" w:rsidP="006539F7">
            <w:pPr>
              <w:pStyle w:val="ListParagraph"/>
              <w:ind w:left="0" w:firstLine="0"/>
              <w:rPr>
                <w:rFonts w:ascii="Arial" w:hAnsi="Arial" w:cs="Arial"/>
                <w:sz w:val="20"/>
                <w:szCs w:val="20"/>
              </w:rPr>
            </w:pPr>
            <w:r w:rsidRPr="008E547D">
              <w:rPr>
                <w:rFonts w:ascii="Arial" w:hAnsi="Arial" w:cs="Arial"/>
                <w:sz w:val="20"/>
                <w:szCs w:val="20"/>
              </w:rPr>
              <w:t>Com.</w:t>
            </w:r>
          </w:p>
        </w:tc>
      </w:tr>
      <w:tr w:rsidR="009C59D9" w:rsidRPr="008E547D" w14:paraId="57EDB142" w14:textId="77777777" w:rsidTr="00E77326">
        <w:tc>
          <w:tcPr>
            <w:tcW w:w="4279" w:type="dxa"/>
          </w:tcPr>
          <w:p w14:paraId="03530D3E" w14:textId="2F58A46A"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12 KV Electric</w:t>
            </w:r>
          </w:p>
        </w:tc>
        <w:tc>
          <w:tcPr>
            <w:tcW w:w="4279" w:type="dxa"/>
          </w:tcPr>
          <w:p w14:paraId="242FC6E3" w14:textId="18FDCA28"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12 KV Electric</w:t>
            </w:r>
          </w:p>
        </w:tc>
      </w:tr>
      <w:tr w:rsidR="009C59D9" w:rsidRPr="008E547D" w14:paraId="798D0C5B" w14:textId="77777777" w:rsidTr="00E77326">
        <w:tc>
          <w:tcPr>
            <w:tcW w:w="4279" w:type="dxa"/>
          </w:tcPr>
          <w:p w14:paraId="54B603B2" w14:textId="112A0C27"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 KV Electric</w:t>
            </w:r>
          </w:p>
        </w:tc>
        <w:tc>
          <w:tcPr>
            <w:tcW w:w="4279" w:type="dxa"/>
          </w:tcPr>
          <w:p w14:paraId="65B8B1E2" w14:textId="0286CD88"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 KV Electric</w:t>
            </w:r>
          </w:p>
        </w:tc>
      </w:tr>
      <w:tr w:rsidR="009C59D9" w:rsidRPr="008E547D" w14:paraId="06F38041" w14:textId="77777777" w:rsidTr="00E77326">
        <w:tc>
          <w:tcPr>
            <w:tcW w:w="4279" w:type="dxa"/>
          </w:tcPr>
          <w:p w14:paraId="331FF66C" w14:textId="3754C376"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480 V Electric</w:t>
            </w:r>
          </w:p>
        </w:tc>
        <w:tc>
          <w:tcPr>
            <w:tcW w:w="4279" w:type="dxa"/>
          </w:tcPr>
          <w:p w14:paraId="6C3D4E58" w14:textId="621AD995"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480 V Electric</w:t>
            </w:r>
          </w:p>
        </w:tc>
      </w:tr>
      <w:tr w:rsidR="009C59D9" w:rsidRPr="008E547D" w14:paraId="5B787A71" w14:textId="77777777" w:rsidTr="00E77326">
        <w:tc>
          <w:tcPr>
            <w:tcW w:w="4279" w:type="dxa"/>
          </w:tcPr>
          <w:p w14:paraId="468C01DF" w14:textId="29670057"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208 V Electric</w:t>
            </w:r>
          </w:p>
        </w:tc>
        <w:tc>
          <w:tcPr>
            <w:tcW w:w="4279" w:type="dxa"/>
          </w:tcPr>
          <w:p w14:paraId="0430B410" w14:textId="70EF2AF4"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208 V Electric</w:t>
            </w:r>
          </w:p>
        </w:tc>
      </w:tr>
    </w:tbl>
    <w:p w14:paraId="0C0C61C2" w14:textId="77777777" w:rsidR="002F47F9" w:rsidRPr="008E547D" w:rsidRDefault="002F47F9" w:rsidP="006539F7">
      <w:pPr>
        <w:rPr>
          <w:rFonts w:ascii="Arial" w:hAnsi="Arial" w:cs="Arial"/>
          <w:color w:val="0032A0"/>
          <w:sz w:val="28"/>
          <w:szCs w:val="28"/>
        </w:rPr>
      </w:pPr>
    </w:p>
    <w:p w14:paraId="6E11B6D9" w14:textId="3EF2B6D7" w:rsidR="00293E38" w:rsidRPr="008E547D" w:rsidRDefault="00293E38"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PAINTING</w:t>
      </w:r>
    </w:p>
    <w:p w14:paraId="0F2DE94F" w14:textId="501389B2" w:rsidR="00293E38" w:rsidRPr="008E547D" w:rsidRDefault="00293E38"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All utilities in tunnels and vaults are to be painted</w:t>
      </w:r>
      <w:r w:rsidR="00E54805" w:rsidRPr="008E547D">
        <w:rPr>
          <w:rFonts w:ascii="Arial" w:hAnsi="Arial" w:cs="Arial"/>
          <w:sz w:val="20"/>
          <w:szCs w:val="20"/>
        </w:rPr>
        <w:t xml:space="preserve"> according to the color chart found in </w:t>
      </w:r>
      <w:proofErr w:type="gramStart"/>
      <w:r w:rsidR="00E54805" w:rsidRPr="008E547D">
        <w:rPr>
          <w:rFonts w:ascii="Arial" w:hAnsi="Arial" w:cs="Arial"/>
          <w:sz w:val="20"/>
          <w:szCs w:val="20"/>
        </w:rPr>
        <w:t>the Division</w:t>
      </w:r>
      <w:proofErr w:type="gramEnd"/>
      <w:r w:rsidR="00E54805" w:rsidRPr="008E547D">
        <w:rPr>
          <w:rFonts w:ascii="Arial" w:hAnsi="Arial" w:cs="Arial"/>
          <w:sz w:val="20"/>
          <w:szCs w:val="20"/>
        </w:rPr>
        <w:t xml:space="preserve"> 2</w:t>
      </w:r>
      <w:r w:rsidR="00CD4AB1" w:rsidRPr="008E547D">
        <w:rPr>
          <w:rFonts w:ascii="Arial" w:hAnsi="Arial" w:cs="Arial"/>
          <w:sz w:val="20"/>
          <w:szCs w:val="20"/>
        </w:rPr>
        <w:t>2 and Division 2</w:t>
      </w:r>
      <w:r w:rsidR="006F32C9" w:rsidRPr="008E547D">
        <w:rPr>
          <w:rFonts w:ascii="Arial" w:hAnsi="Arial" w:cs="Arial"/>
          <w:sz w:val="20"/>
          <w:szCs w:val="20"/>
        </w:rPr>
        <w:t>3</w:t>
      </w:r>
      <w:r w:rsidR="00CD4AB1" w:rsidRPr="008E547D">
        <w:rPr>
          <w:rFonts w:ascii="Arial" w:hAnsi="Arial" w:cs="Arial"/>
          <w:sz w:val="20"/>
          <w:szCs w:val="20"/>
        </w:rPr>
        <w:t xml:space="preserve"> </w:t>
      </w:r>
      <w:r w:rsidR="00E54805" w:rsidRPr="008E547D">
        <w:rPr>
          <w:rFonts w:ascii="Arial" w:hAnsi="Arial" w:cs="Arial"/>
          <w:sz w:val="20"/>
          <w:szCs w:val="20"/>
        </w:rPr>
        <w:t>standards.</w:t>
      </w:r>
    </w:p>
    <w:p w14:paraId="55DBB78A" w14:textId="77777777" w:rsidR="00E513F3" w:rsidRPr="008E547D" w:rsidRDefault="00E513F3" w:rsidP="006539F7">
      <w:pPr>
        <w:rPr>
          <w:rFonts w:ascii="Arial" w:hAnsi="Arial" w:cs="Arial"/>
          <w:color w:val="0032A0"/>
          <w:sz w:val="28"/>
          <w:szCs w:val="28"/>
        </w:rPr>
      </w:pPr>
    </w:p>
    <w:p w14:paraId="29BCAC51" w14:textId="1D6F6754" w:rsidR="00316F88" w:rsidRPr="008E547D" w:rsidRDefault="00316F88" w:rsidP="006539F7">
      <w:pPr>
        <w:rPr>
          <w:rFonts w:ascii="Arial" w:hAnsi="Arial" w:cs="Arial"/>
          <w:color w:val="0032A0"/>
          <w:sz w:val="28"/>
          <w:szCs w:val="28"/>
        </w:rPr>
      </w:pPr>
      <w:bookmarkStart w:id="3" w:name="Water"/>
      <w:bookmarkEnd w:id="3"/>
      <w:r w:rsidRPr="008E547D">
        <w:rPr>
          <w:rFonts w:ascii="Arial" w:hAnsi="Arial" w:cs="Arial"/>
          <w:color w:val="0032A0"/>
          <w:sz w:val="28"/>
          <w:szCs w:val="28"/>
        </w:rPr>
        <w:t xml:space="preserve">Section </w:t>
      </w:r>
      <w:r w:rsidR="00423522" w:rsidRPr="008E547D">
        <w:rPr>
          <w:rFonts w:ascii="Arial" w:hAnsi="Arial" w:cs="Arial"/>
          <w:color w:val="0032A0"/>
          <w:sz w:val="28"/>
          <w:szCs w:val="28"/>
        </w:rPr>
        <w:t>33</w:t>
      </w:r>
      <w:r w:rsidRPr="008E547D">
        <w:rPr>
          <w:rFonts w:ascii="Arial" w:hAnsi="Arial" w:cs="Arial"/>
          <w:color w:val="0032A0"/>
          <w:sz w:val="28"/>
          <w:szCs w:val="28"/>
        </w:rPr>
        <w:t xml:space="preserve"> 1</w:t>
      </w:r>
      <w:r w:rsidR="00C03C57" w:rsidRPr="008E547D">
        <w:rPr>
          <w:rFonts w:ascii="Arial" w:hAnsi="Arial" w:cs="Arial"/>
          <w:color w:val="0032A0"/>
          <w:sz w:val="28"/>
          <w:szCs w:val="28"/>
        </w:rPr>
        <w:t>1</w:t>
      </w:r>
      <w:r w:rsidR="00DB65E5" w:rsidRPr="008E547D">
        <w:rPr>
          <w:rFonts w:ascii="Arial" w:hAnsi="Arial" w:cs="Arial"/>
          <w:color w:val="0032A0"/>
          <w:sz w:val="28"/>
          <w:szCs w:val="28"/>
        </w:rPr>
        <w:t>00</w:t>
      </w:r>
      <w:r w:rsidRPr="008E547D">
        <w:rPr>
          <w:rFonts w:ascii="Arial" w:hAnsi="Arial" w:cs="Arial"/>
          <w:color w:val="0032A0"/>
          <w:sz w:val="28"/>
          <w:szCs w:val="28"/>
        </w:rPr>
        <w:t xml:space="preserve"> | Water </w:t>
      </w:r>
      <w:r w:rsidR="00C03C57" w:rsidRPr="008E547D">
        <w:rPr>
          <w:rFonts w:ascii="Arial" w:hAnsi="Arial" w:cs="Arial"/>
          <w:color w:val="0032A0"/>
          <w:sz w:val="28"/>
          <w:szCs w:val="28"/>
        </w:rPr>
        <w:t xml:space="preserve">Utility </w:t>
      </w:r>
      <w:r w:rsidRPr="008E547D">
        <w:rPr>
          <w:rFonts w:ascii="Arial" w:hAnsi="Arial" w:cs="Arial"/>
          <w:color w:val="0032A0"/>
          <w:sz w:val="28"/>
          <w:szCs w:val="28"/>
        </w:rPr>
        <w:t>Distribution Piping</w:t>
      </w:r>
    </w:p>
    <w:p w14:paraId="67834BE1" w14:textId="3A1BAA54" w:rsidR="003116FD" w:rsidRPr="008E547D" w:rsidRDefault="00BE7D4E" w:rsidP="006539F7">
      <w:pPr>
        <w:pStyle w:val="ListParagraph"/>
        <w:numPr>
          <w:ilvl w:val="0"/>
          <w:numId w:val="32"/>
        </w:numPr>
        <w:rPr>
          <w:rFonts w:ascii="Arial" w:hAnsi="Arial" w:cs="Arial"/>
          <w:sz w:val="20"/>
          <w:szCs w:val="20"/>
        </w:rPr>
      </w:pPr>
      <w:r w:rsidRPr="008E547D">
        <w:rPr>
          <w:rFonts w:ascii="Arial" w:hAnsi="Arial" w:cs="Arial"/>
          <w:sz w:val="20"/>
          <w:szCs w:val="20"/>
        </w:rPr>
        <w:t>PIPING AND VALVE SCHEDULE</w:t>
      </w:r>
    </w:p>
    <w:tbl>
      <w:tblPr>
        <w:tblStyle w:val="TableGrid"/>
        <w:tblW w:w="9985" w:type="dxa"/>
        <w:tblLook w:val="04A0" w:firstRow="1" w:lastRow="0" w:firstColumn="1" w:lastColumn="0" w:noHBand="0" w:noVBand="1"/>
      </w:tblPr>
      <w:tblGrid>
        <w:gridCol w:w="445"/>
        <w:gridCol w:w="2430"/>
        <w:gridCol w:w="1530"/>
        <w:gridCol w:w="1800"/>
        <w:gridCol w:w="3780"/>
      </w:tblGrid>
      <w:tr w:rsidR="003116FD" w:rsidRPr="008E547D" w14:paraId="67599575" w14:textId="77777777" w:rsidTr="003116FD">
        <w:tc>
          <w:tcPr>
            <w:tcW w:w="445" w:type="dxa"/>
          </w:tcPr>
          <w:p w14:paraId="02C94B93" w14:textId="758C57A8" w:rsidR="003116FD" w:rsidRPr="008E547D" w:rsidRDefault="003116FD" w:rsidP="006539F7">
            <w:pPr>
              <w:rPr>
                <w:rFonts w:ascii="Arial" w:hAnsi="Arial" w:cs="Arial"/>
                <w:sz w:val="20"/>
                <w:szCs w:val="20"/>
              </w:rPr>
            </w:pPr>
            <w:r w:rsidRPr="008E547D">
              <w:rPr>
                <w:rFonts w:ascii="Arial" w:hAnsi="Arial" w:cs="Arial"/>
                <w:sz w:val="20"/>
                <w:szCs w:val="20"/>
              </w:rPr>
              <w:t>1</w:t>
            </w:r>
          </w:p>
        </w:tc>
        <w:tc>
          <w:tcPr>
            <w:tcW w:w="2430" w:type="dxa"/>
          </w:tcPr>
          <w:p w14:paraId="7F64ED70" w14:textId="12799D8D" w:rsidR="003116FD" w:rsidRPr="008E547D" w:rsidRDefault="003116FD" w:rsidP="006539F7">
            <w:pPr>
              <w:ind w:hanging="14"/>
              <w:rPr>
                <w:rFonts w:ascii="Arial" w:hAnsi="Arial" w:cs="Arial"/>
                <w:sz w:val="20"/>
                <w:szCs w:val="20"/>
              </w:rPr>
            </w:pPr>
            <w:r w:rsidRPr="008E547D">
              <w:rPr>
                <w:rFonts w:ascii="Arial" w:hAnsi="Arial" w:cs="Arial"/>
                <w:sz w:val="20"/>
                <w:szCs w:val="20"/>
              </w:rPr>
              <w:t>Domestic Cold Water, Underground</w:t>
            </w:r>
          </w:p>
        </w:tc>
        <w:tc>
          <w:tcPr>
            <w:tcW w:w="1530" w:type="dxa"/>
          </w:tcPr>
          <w:p w14:paraId="5DF5D3E1" w14:textId="62CC3715" w:rsidR="003116FD" w:rsidRPr="008E547D" w:rsidRDefault="003116FD" w:rsidP="006539F7">
            <w:pPr>
              <w:ind w:hanging="14"/>
              <w:rPr>
                <w:rFonts w:ascii="Arial" w:hAnsi="Arial" w:cs="Arial"/>
                <w:sz w:val="20"/>
                <w:szCs w:val="20"/>
              </w:rPr>
            </w:pPr>
            <w:r w:rsidRPr="008E547D">
              <w:rPr>
                <w:rFonts w:ascii="Arial" w:hAnsi="Arial" w:cs="Arial"/>
                <w:sz w:val="20"/>
                <w:szCs w:val="20"/>
              </w:rPr>
              <w:t>All sizes</w:t>
            </w:r>
          </w:p>
        </w:tc>
        <w:tc>
          <w:tcPr>
            <w:tcW w:w="1800" w:type="dxa"/>
          </w:tcPr>
          <w:p w14:paraId="3ACE48C3" w14:textId="56E68E5D" w:rsidR="003116FD" w:rsidRPr="008E547D" w:rsidRDefault="003116FD" w:rsidP="006539F7">
            <w:pPr>
              <w:ind w:firstLine="0"/>
              <w:rPr>
                <w:rFonts w:ascii="Arial" w:hAnsi="Arial" w:cs="Arial"/>
                <w:sz w:val="20"/>
                <w:szCs w:val="20"/>
              </w:rPr>
            </w:pPr>
            <w:r w:rsidRPr="008E547D">
              <w:rPr>
                <w:rFonts w:ascii="Arial" w:hAnsi="Arial" w:cs="Arial"/>
                <w:sz w:val="20"/>
                <w:szCs w:val="20"/>
              </w:rPr>
              <w:t>Type K Hard Copper</w:t>
            </w:r>
          </w:p>
        </w:tc>
        <w:tc>
          <w:tcPr>
            <w:tcW w:w="3780" w:type="dxa"/>
          </w:tcPr>
          <w:p w14:paraId="16CA3B82" w14:textId="27072B5F" w:rsidR="003116FD" w:rsidRPr="008E547D" w:rsidRDefault="003116FD" w:rsidP="006539F7">
            <w:pPr>
              <w:ind w:hanging="14"/>
              <w:rPr>
                <w:rFonts w:ascii="Arial" w:hAnsi="Arial" w:cs="Arial"/>
                <w:sz w:val="20"/>
                <w:szCs w:val="20"/>
              </w:rPr>
            </w:pPr>
            <w:r w:rsidRPr="008E547D">
              <w:rPr>
                <w:rFonts w:ascii="Arial" w:hAnsi="Arial" w:cs="Arial"/>
                <w:sz w:val="20"/>
                <w:szCs w:val="20"/>
              </w:rPr>
              <w:t xml:space="preserve">Wrought copper lead free solder (150 lb. flanged or </w:t>
            </w:r>
            <w:r w:rsidR="000251F3" w:rsidRPr="008E547D">
              <w:rPr>
                <w:rFonts w:ascii="Arial" w:hAnsi="Arial" w:cs="Arial"/>
                <w:sz w:val="20"/>
                <w:szCs w:val="20"/>
              </w:rPr>
              <w:t>threaded</w:t>
            </w:r>
            <w:r w:rsidRPr="008E547D">
              <w:rPr>
                <w:rFonts w:ascii="Arial" w:hAnsi="Arial" w:cs="Arial"/>
                <w:sz w:val="20"/>
                <w:szCs w:val="20"/>
              </w:rPr>
              <w:t xml:space="preserve"> gate or ball valves)</w:t>
            </w:r>
          </w:p>
        </w:tc>
      </w:tr>
      <w:tr w:rsidR="003116FD" w:rsidRPr="008E547D" w14:paraId="00E1D7EE" w14:textId="77777777" w:rsidTr="003116FD">
        <w:tc>
          <w:tcPr>
            <w:tcW w:w="445" w:type="dxa"/>
          </w:tcPr>
          <w:p w14:paraId="72C7A249" w14:textId="240BC623" w:rsidR="003116FD" w:rsidRPr="008E547D" w:rsidRDefault="003116FD" w:rsidP="006539F7">
            <w:pPr>
              <w:rPr>
                <w:rFonts w:ascii="Arial" w:hAnsi="Arial" w:cs="Arial"/>
                <w:sz w:val="20"/>
                <w:szCs w:val="20"/>
              </w:rPr>
            </w:pPr>
            <w:r w:rsidRPr="008E547D">
              <w:rPr>
                <w:rFonts w:ascii="Arial" w:hAnsi="Arial" w:cs="Arial"/>
                <w:sz w:val="20"/>
                <w:szCs w:val="20"/>
              </w:rPr>
              <w:t>2</w:t>
            </w:r>
          </w:p>
        </w:tc>
        <w:tc>
          <w:tcPr>
            <w:tcW w:w="2430" w:type="dxa"/>
          </w:tcPr>
          <w:p w14:paraId="6FA9C33A" w14:textId="146AFD43" w:rsidR="003116FD" w:rsidRPr="008E547D" w:rsidRDefault="003116FD" w:rsidP="006539F7">
            <w:pPr>
              <w:ind w:hanging="14"/>
              <w:rPr>
                <w:rFonts w:ascii="Arial" w:hAnsi="Arial" w:cs="Arial"/>
                <w:sz w:val="20"/>
                <w:szCs w:val="20"/>
              </w:rPr>
            </w:pPr>
            <w:r w:rsidRPr="008E547D">
              <w:rPr>
                <w:rFonts w:ascii="Arial" w:hAnsi="Arial" w:cs="Arial"/>
                <w:sz w:val="20"/>
                <w:szCs w:val="20"/>
              </w:rPr>
              <w:t>Domestic Cold Water, Underground</w:t>
            </w:r>
          </w:p>
        </w:tc>
        <w:tc>
          <w:tcPr>
            <w:tcW w:w="1530" w:type="dxa"/>
          </w:tcPr>
          <w:p w14:paraId="5EB379E3" w14:textId="2E1E669B" w:rsidR="003116FD" w:rsidRPr="008E547D" w:rsidRDefault="003116FD" w:rsidP="006539F7">
            <w:pPr>
              <w:ind w:hanging="14"/>
              <w:rPr>
                <w:rFonts w:ascii="Arial" w:hAnsi="Arial" w:cs="Arial"/>
                <w:sz w:val="20"/>
                <w:szCs w:val="20"/>
              </w:rPr>
            </w:pPr>
            <w:r w:rsidRPr="008E547D">
              <w:rPr>
                <w:rFonts w:ascii="Arial" w:hAnsi="Arial" w:cs="Arial"/>
                <w:sz w:val="20"/>
                <w:szCs w:val="20"/>
              </w:rPr>
              <w:t>4” and above</w:t>
            </w:r>
          </w:p>
        </w:tc>
        <w:tc>
          <w:tcPr>
            <w:tcW w:w="1800" w:type="dxa"/>
          </w:tcPr>
          <w:p w14:paraId="2657D002" w14:textId="35173E12" w:rsidR="003116FD" w:rsidRPr="008E547D" w:rsidRDefault="003116FD" w:rsidP="006539F7">
            <w:pPr>
              <w:ind w:firstLine="0"/>
              <w:rPr>
                <w:rFonts w:ascii="Arial" w:hAnsi="Arial" w:cs="Arial"/>
                <w:sz w:val="20"/>
                <w:szCs w:val="20"/>
              </w:rPr>
            </w:pPr>
            <w:r w:rsidRPr="008E547D">
              <w:rPr>
                <w:rFonts w:ascii="Arial" w:hAnsi="Arial" w:cs="Arial"/>
                <w:sz w:val="20"/>
                <w:szCs w:val="20"/>
              </w:rPr>
              <w:t>Cement-lined ductile iron pipe</w:t>
            </w:r>
          </w:p>
        </w:tc>
        <w:tc>
          <w:tcPr>
            <w:tcW w:w="3780" w:type="dxa"/>
          </w:tcPr>
          <w:p w14:paraId="11D3AEB4" w14:textId="2D8606DC" w:rsidR="003116FD" w:rsidRPr="008E547D" w:rsidRDefault="006F389C" w:rsidP="006539F7">
            <w:pPr>
              <w:ind w:hanging="14"/>
              <w:rPr>
                <w:rFonts w:ascii="Arial" w:hAnsi="Arial" w:cs="Arial"/>
                <w:sz w:val="20"/>
                <w:szCs w:val="20"/>
              </w:rPr>
            </w:pPr>
            <w:r w:rsidRPr="008E547D">
              <w:rPr>
                <w:rFonts w:ascii="Arial" w:hAnsi="Arial" w:cs="Arial"/>
                <w:sz w:val="20"/>
                <w:szCs w:val="20"/>
              </w:rPr>
              <w:t>Mechanical</w:t>
            </w:r>
            <w:r w:rsidR="00715512" w:rsidRPr="008E547D">
              <w:rPr>
                <w:rFonts w:ascii="Arial" w:hAnsi="Arial" w:cs="Arial"/>
                <w:sz w:val="20"/>
                <w:szCs w:val="20"/>
              </w:rPr>
              <w:t>-</w:t>
            </w:r>
            <w:r w:rsidR="003116FD" w:rsidRPr="008E547D">
              <w:rPr>
                <w:rFonts w:ascii="Arial" w:hAnsi="Arial" w:cs="Arial"/>
                <w:sz w:val="20"/>
                <w:szCs w:val="20"/>
              </w:rPr>
              <w:t>joint ductile iron pipe suitable for 150 psig working pressure</w:t>
            </w:r>
          </w:p>
        </w:tc>
      </w:tr>
    </w:tbl>
    <w:p w14:paraId="3797F7D7" w14:textId="77777777" w:rsidR="00E3514A" w:rsidRPr="008E547D" w:rsidRDefault="00E3514A" w:rsidP="006539F7">
      <w:pPr>
        <w:pStyle w:val="ListParagraph"/>
        <w:ind w:left="360"/>
        <w:rPr>
          <w:rFonts w:ascii="Arial" w:eastAsia="Calibri" w:hAnsi="Arial" w:cs="Arial"/>
          <w:sz w:val="20"/>
          <w:szCs w:val="20"/>
        </w:rPr>
      </w:pPr>
    </w:p>
    <w:p w14:paraId="7DE725BB" w14:textId="2A631E8E" w:rsidR="00E3514A" w:rsidRPr="008E547D" w:rsidRDefault="00E3514A" w:rsidP="006539F7">
      <w:pPr>
        <w:pStyle w:val="ListParagraph"/>
        <w:numPr>
          <w:ilvl w:val="0"/>
          <w:numId w:val="32"/>
        </w:numPr>
        <w:contextualSpacing w:val="0"/>
        <w:rPr>
          <w:rFonts w:ascii="Arial" w:eastAsia="Calibri" w:hAnsi="Arial" w:cs="Arial"/>
          <w:sz w:val="20"/>
          <w:szCs w:val="20"/>
        </w:rPr>
      </w:pPr>
      <w:r w:rsidRPr="008E547D">
        <w:rPr>
          <w:rFonts w:ascii="Arial" w:eastAsia="Calibri" w:hAnsi="Arial" w:cs="Arial"/>
          <w:sz w:val="20"/>
          <w:szCs w:val="20"/>
        </w:rPr>
        <w:t>TESTING</w:t>
      </w:r>
    </w:p>
    <w:p w14:paraId="179F40F4" w14:textId="7A191873" w:rsidR="00151BDE" w:rsidRPr="008E547D" w:rsidRDefault="00E3514A" w:rsidP="006539F7">
      <w:pPr>
        <w:pStyle w:val="ListParagraph"/>
        <w:numPr>
          <w:ilvl w:val="1"/>
          <w:numId w:val="32"/>
        </w:numPr>
        <w:contextualSpacing w:val="0"/>
        <w:rPr>
          <w:rFonts w:ascii="Arial" w:eastAsia="Calibri" w:hAnsi="Arial" w:cs="Arial"/>
          <w:sz w:val="20"/>
          <w:szCs w:val="20"/>
        </w:rPr>
      </w:pPr>
      <w:r w:rsidRPr="008E547D">
        <w:rPr>
          <w:rFonts w:ascii="Arial" w:eastAsia="Calibri" w:hAnsi="Arial" w:cs="Arial"/>
          <w:sz w:val="20"/>
          <w:szCs w:val="20"/>
        </w:rPr>
        <w:t xml:space="preserve">System shall be </w:t>
      </w:r>
      <w:r w:rsidR="005A072C" w:rsidRPr="008E547D">
        <w:rPr>
          <w:rFonts w:ascii="Arial" w:eastAsia="Calibri" w:hAnsi="Arial" w:cs="Arial"/>
          <w:sz w:val="20"/>
          <w:szCs w:val="20"/>
        </w:rPr>
        <w:t>hydrostatically tested</w:t>
      </w:r>
      <w:r w:rsidRPr="008E547D">
        <w:rPr>
          <w:rFonts w:ascii="Arial" w:eastAsia="Calibri" w:hAnsi="Arial" w:cs="Arial"/>
          <w:sz w:val="20"/>
          <w:szCs w:val="20"/>
        </w:rPr>
        <w:t xml:space="preserve"> to </w:t>
      </w:r>
      <w:r w:rsidR="00EF42B6" w:rsidRPr="008E547D">
        <w:rPr>
          <w:rFonts w:ascii="Arial" w:eastAsia="Calibri" w:hAnsi="Arial" w:cs="Arial"/>
          <w:sz w:val="20"/>
          <w:szCs w:val="20"/>
        </w:rPr>
        <w:t>150</w:t>
      </w:r>
      <w:r w:rsidRPr="008E547D">
        <w:rPr>
          <w:rFonts w:ascii="Arial" w:eastAsia="Calibri" w:hAnsi="Arial" w:cs="Arial"/>
          <w:sz w:val="20"/>
          <w:szCs w:val="20"/>
        </w:rPr>
        <w:t xml:space="preserve"> psig. Test to be witnessed by a UEM representative. </w:t>
      </w:r>
    </w:p>
    <w:p w14:paraId="619F982A" w14:textId="02EC45C8" w:rsidR="00AF641B" w:rsidRPr="008E547D" w:rsidRDefault="00AF641B" w:rsidP="006539F7">
      <w:pPr>
        <w:rPr>
          <w:rFonts w:ascii="Arial" w:hAnsi="Arial" w:cs="Arial"/>
          <w:color w:val="0032A0"/>
          <w:sz w:val="28"/>
          <w:szCs w:val="28"/>
        </w:rPr>
      </w:pPr>
    </w:p>
    <w:p w14:paraId="334AF3D2" w14:textId="50E7ED06" w:rsidR="00BE7D4E" w:rsidRPr="008E547D" w:rsidRDefault="003116FD" w:rsidP="006539F7">
      <w:pPr>
        <w:rPr>
          <w:rFonts w:ascii="Arial" w:hAnsi="Arial" w:cs="Arial"/>
          <w:color w:val="0032A0"/>
          <w:sz w:val="28"/>
          <w:szCs w:val="28"/>
        </w:rPr>
      </w:pPr>
      <w:bookmarkStart w:id="4" w:name="San"/>
      <w:bookmarkEnd w:id="4"/>
      <w:r w:rsidRPr="008E547D">
        <w:rPr>
          <w:rFonts w:ascii="Arial" w:hAnsi="Arial" w:cs="Arial"/>
          <w:color w:val="0032A0"/>
          <w:sz w:val="28"/>
          <w:szCs w:val="28"/>
        </w:rPr>
        <w:t xml:space="preserve">Section </w:t>
      </w:r>
      <w:r w:rsidR="0050207F" w:rsidRPr="008E547D">
        <w:rPr>
          <w:rFonts w:ascii="Arial" w:hAnsi="Arial" w:cs="Arial"/>
          <w:color w:val="0032A0"/>
          <w:sz w:val="28"/>
          <w:szCs w:val="28"/>
        </w:rPr>
        <w:t>33 3000</w:t>
      </w:r>
      <w:r w:rsidRPr="008E547D">
        <w:rPr>
          <w:rFonts w:ascii="Arial" w:hAnsi="Arial" w:cs="Arial"/>
          <w:color w:val="0032A0"/>
          <w:sz w:val="28"/>
          <w:szCs w:val="28"/>
        </w:rPr>
        <w:t xml:space="preserve"> | </w:t>
      </w:r>
      <w:r w:rsidR="0050207F" w:rsidRPr="008E547D">
        <w:rPr>
          <w:rFonts w:ascii="Arial" w:hAnsi="Arial" w:cs="Arial"/>
          <w:color w:val="0032A0"/>
          <w:sz w:val="28"/>
          <w:szCs w:val="28"/>
        </w:rPr>
        <w:t xml:space="preserve">Sanitary </w:t>
      </w:r>
      <w:r w:rsidR="00BC2E33" w:rsidRPr="008E547D">
        <w:rPr>
          <w:rFonts w:ascii="Arial" w:hAnsi="Arial" w:cs="Arial"/>
          <w:color w:val="0032A0"/>
          <w:sz w:val="28"/>
          <w:szCs w:val="28"/>
        </w:rPr>
        <w:t xml:space="preserve">Utility </w:t>
      </w:r>
      <w:r w:rsidR="0050207F" w:rsidRPr="008E547D">
        <w:rPr>
          <w:rFonts w:ascii="Arial" w:hAnsi="Arial" w:cs="Arial"/>
          <w:color w:val="0032A0"/>
          <w:sz w:val="28"/>
          <w:szCs w:val="28"/>
        </w:rPr>
        <w:t xml:space="preserve">Sewerage </w:t>
      </w:r>
      <w:r w:rsidR="00BC2E33" w:rsidRPr="008E547D">
        <w:rPr>
          <w:rFonts w:ascii="Arial" w:hAnsi="Arial" w:cs="Arial"/>
          <w:color w:val="0032A0"/>
          <w:sz w:val="28"/>
          <w:szCs w:val="28"/>
        </w:rPr>
        <w:t>Piping</w:t>
      </w:r>
    </w:p>
    <w:p w14:paraId="4D115853" w14:textId="64D67B22" w:rsidR="00EA0ACC" w:rsidRPr="008E547D" w:rsidRDefault="00EA0ACC"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GENERAL DESIGN REQUIREMENTS</w:t>
      </w:r>
    </w:p>
    <w:p w14:paraId="68BFB82C" w14:textId="61157889" w:rsidR="00EA0ACC" w:rsidRPr="008E547D" w:rsidRDefault="00EA0ACC"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During design, a</w:t>
      </w:r>
      <w:r w:rsidR="00610E0C" w:rsidRPr="008E547D">
        <w:rPr>
          <w:rFonts w:ascii="Arial" w:eastAsia="Calibri" w:hAnsi="Arial" w:cs="Arial"/>
          <w:sz w:val="20"/>
          <w:szCs w:val="20"/>
        </w:rPr>
        <w:t xml:space="preserve"> camera inspection shall be performed on the existing mains and/or lines being used for new projects.</w:t>
      </w:r>
    </w:p>
    <w:p w14:paraId="18794D2B" w14:textId="6487E963" w:rsidR="00BE7D4E" w:rsidRPr="008E547D" w:rsidRDefault="00BE7D4E"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PIPING SCHEDULE</w:t>
      </w:r>
    </w:p>
    <w:tbl>
      <w:tblPr>
        <w:tblStyle w:val="TableGrid"/>
        <w:tblW w:w="10075" w:type="dxa"/>
        <w:tblLook w:val="04A0" w:firstRow="1" w:lastRow="0" w:firstColumn="1" w:lastColumn="0" w:noHBand="0" w:noVBand="1"/>
      </w:tblPr>
      <w:tblGrid>
        <w:gridCol w:w="445"/>
        <w:gridCol w:w="2430"/>
        <w:gridCol w:w="1530"/>
        <w:gridCol w:w="2790"/>
        <w:gridCol w:w="2880"/>
      </w:tblGrid>
      <w:tr w:rsidR="009978E0" w:rsidRPr="008E547D" w14:paraId="402853ED" w14:textId="77777777" w:rsidTr="00AB49F5">
        <w:tc>
          <w:tcPr>
            <w:tcW w:w="445" w:type="dxa"/>
          </w:tcPr>
          <w:p w14:paraId="376FC347" w14:textId="008816D7" w:rsidR="009978E0" w:rsidRPr="008E547D" w:rsidRDefault="009978E0" w:rsidP="006539F7">
            <w:pPr>
              <w:pStyle w:val="ListParagraph"/>
              <w:ind w:left="0"/>
              <w:contextualSpacing w:val="0"/>
              <w:rPr>
                <w:rFonts w:ascii="Arial" w:eastAsia="Calibri" w:hAnsi="Arial" w:cs="Arial"/>
                <w:sz w:val="20"/>
                <w:szCs w:val="20"/>
              </w:rPr>
            </w:pPr>
            <w:r w:rsidRPr="008E547D">
              <w:rPr>
                <w:rFonts w:ascii="Arial" w:eastAsia="Calibri" w:hAnsi="Arial" w:cs="Arial"/>
                <w:sz w:val="20"/>
                <w:szCs w:val="20"/>
              </w:rPr>
              <w:t>1</w:t>
            </w:r>
          </w:p>
        </w:tc>
        <w:tc>
          <w:tcPr>
            <w:tcW w:w="2430" w:type="dxa"/>
          </w:tcPr>
          <w:p w14:paraId="55A34D23" w14:textId="5792FA2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Underground Facility Sanitary Sewer</w:t>
            </w:r>
          </w:p>
        </w:tc>
        <w:tc>
          <w:tcPr>
            <w:tcW w:w="1530" w:type="dxa"/>
          </w:tcPr>
          <w:p w14:paraId="74D32974" w14:textId="03876CAF"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2” and above</w:t>
            </w:r>
          </w:p>
        </w:tc>
        <w:tc>
          <w:tcPr>
            <w:tcW w:w="2790" w:type="dxa"/>
          </w:tcPr>
          <w:p w14:paraId="63EA3D00" w14:textId="48F80245"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Service weight hub</w:t>
            </w:r>
            <w:r w:rsidR="00CF0BD5" w:rsidRPr="008E547D">
              <w:rPr>
                <w:rFonts w:ascii="Arial" w:eastAsia="Calibri" w:hAnsi="Arial" w:cs="Arial"/>
                <w:sz w:val="20"/>
                <w:szCs w:val="20"/>
              </w:rPr>
              <w:t xml:space="preserve"> &amp;</w:t>
            </w:r>
            <w:r w:rsidRPr="008E547D">
              <w:rPr>
                <w:rFonts w:ascii="Arial" w:eastAsia="Calibri" w:hAnsi="Arial" w:cs="Arial"/>
                <w:sz w:val="20"/>
                <w:szCs w:val="20"/>
              </w:rPr>
              <w:t xml:space="preserve"> spigot cast iron pipe</w:t>
            </w:r>
            <w:r w:rsidR="00AB49F5" w:rsidRPr="008E547D">
              <w:rPr>
                <w:rFonts w:ascii="Arial" w:eastAsia="Calibri" w:hAnsi="Arial" w:cs="Arial"/>
                <w:sz w:val="20"/>
                <w:szCs w:val="20"/>
              </w:rPr>
              <w:t xml:space="preserve"> -</w:t>
            </w:r>
            <w:r w:rsidRPr="008E547D">
              <w:rPr>
                <w:rFonts w:ascii="Arial" w:eastAsia="Calibri" w:hAnsi="Arial" w:cs="Arial"/>
                <w:sz w:val="20"/>
                <w:szCs w:val="20"/>
              </w:rPr>
              <w:t xml:space="preserve"> </w:t>
            </w:r>
            <w:r w:rsidR="00AB49F5" w:rsidRPr="008E547D">
              <w:rPr>
                <w:rFonts w:ascii="Arial" w:eastAsia="Calibri" w:hAnsi="Arial" w:cs="Arial"/>
                <w:sz w:val="20"/>
                <w:szCs w:val="20"/>
              </w:rPr>
              <w:t>ASTM A74</w:t>
            </w:r>
          </w:p>
        </w:tc>
        <w:tc>
          <w:tcPr>
            <w:tcW w:w="2880" w:type="dxa"/>
          </w:tcPr>
          <w:p w14:paraId="2C331E90" w14:textId="4115B094"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Gasketed joints</w:t>
            </w:r>
          </w:p>
        </w:tc>
      </w:tr>
      <w:tr w:rsidR="009978E0" w:rsidRPr="008E547D" w14:paraId="0F27AF98" w14:textId="77777777" w:rsidTr="00AB49F5">
        <w:tc>
          <w:tcPr>
            <w:tcW w:w="445" w:type="dxa"/>
          </w:tcPr>
          <w:p w14:paraId="66288E3A" w14:textId="46A5482F" w:rsidR="009978E0" w:rsidRPr="008E547D" w:rsidRDefault="009978E0" w:rsidP="006539F7">
            <w:pPr>
              <w:pStyle w:val="ListParagraph"/>
              <w:ind w:left="0"/>
              <w:contextualSpacing w:val="0"/>
              <w:rPr>
                <w:rFonts w:ascii="Arial" w:eastAsia="Calibri" w:hAnsi="Arial" w:cs="Arial"/>
                <w:sz w:val="20"/>
                <w:szCs w:val="20"/>
              </w:rPr>
            </w:pPr>
            <w:r w:rsidRPr="008E547D">
              <w:rPr>
                <w:rFonts w:ascii="Arial" w:eastAsia="Calibri" w:hAnsi="Arial" w:cs="Arial"/>
                <w:sz w:val="20"/>
                <w:szCs w:val="20"/>
              </w:rPr>
              <w:t>2</w:t>
            </w:r>
          </w:p>
        </w:tc>
        <w:tc>
          <w:tcPr>
            <w:tcW w:w="2430" w:type="dxa"/>
          </w:tcPr>
          <w:p w14:paraId="3CE52CD3" w14:textId="1319C4C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Underground Facility Sanitary Sewer (Alternate</w:t>
            </w:r>
            <w:r w:rsidR="003739A3" w:rsidRPr="008E547D">
              <w:rPr>
                <w:rFonts w:ascii="Arial" w:eastAsia="Calibri" w:hAnsi="Arial" w:cs="Arial"/>
                <w:sz w:val="20"/>
                <w:szCs w:val="20"/>
              </w:rPr>
              <w:t>*</w:t>
            </w:r>
            <w:r w:rsidRPr="008E547D">
              <w:rPr>
                <w:rFonts w:ascii="Arial" w:eastAsia="Calibri" w:hAnsi="Arial" w:cs="Arial"/>
                <w:sz w:val="20"/>
                <w:szCs w:val="20"/>
              </w:rPr>
              <w:t>)</w:t>
            </w:r>
          </w:p>
        </w:tc>
        <w:tc>
          <w:tcPr>
            <w:tcW w:w="1530" w:type="dxa"/>
          </w:tcPr>
          <w:p w14:paraId="3EF567C1" w14:textId="4EF341C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 xml:space="preserve">2” – 10” </w:t>
            </w:r>
          </w:p>
        </w:tc>
        <w:tc>
          <w:tcPr>
            <w:tcW w:w="2790" w:type="dxa"/>
          </w:tcPr>
          <w:p w14:paraId="679A2D6E" w14:textId="2F877368"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Schedule 40 PVC (White)</w:t>
            </w:r>
          </w:p>
        </w:tc>
        <w:tc>
          <w:tcPr>
            <w:tcW w:w="2880" w:type="dxa"/>
          </w:tcPr>
          <w:p w14:paraId="20CDB865" w14:textId="5A67089E"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 xml:space="preserve">Not to be used within 20’ of steam or steam condensate </w:t>
            </w:r>
          </w:p>
        </w:tc>
      </w:tr>
    </w:tbl>
    <w:p w14:paraId="7CF80C19" w14:textId="3495A9EF" w:rsidR="009978E0" w:rsidRPr="008E547D" w:rsidRDefault="003739A3" w:rsidP="006539F7">
      <w:pPr>
        <w:pStyle w:val="ListParagraph"/>
        <w:ind w:left="0"/>
        <w:rPr>
          <w:rFonts w:ascii="Arial" w:eastAsia="Calibri" w:hAnsi="Arial" w:cs="Arial"/>
          <w:sz w:val="20"/>
          <w:szCs w:val="20"/>
        </w:rPr>
      </w:pPr>
      <w:r w:rsidRPr="008E547D">
        <w:rPr>
          <w:rFonts w:ascii="Arial" w:eastAsia="Calibri" w:hAnsi="Arial" w:cs="Arial"/>
          <w:sz w:val="20"/>
          <w:szCs w:val="20"/>
        </w:rPr>
        <w:t>*Requires approval from CPM Project Manager</w:t>
      </w:r>
      <w:r w:rsidR="00014494" w:rsidRPr="008E547D">
        <w:rPr>
          <w:rFonts w:ascii="Arial" w:eastAsia="Calibri" w:hAnsi="Arial" w:cs="Arial"/>
          <w:sz w:val="20"/>
          <w:szCs w:val="20"/>
        </w:rPr>
        <w:t xml:space="preserve">. </w:t>
      </w:r>
      <w:r w:rsidR="00D302F3" w:rsidRPr="008E547D">
        <w:rPr>
          <w:rFonts w:ascii="Arial" w:eastAsia="Calibri" w:hAnsi="Arial" w:cs="Arial"/>
          <w:sz w:val="20"/>
          <w:szCs w:val="20"/>
        </w:rPr>
        <w:t>Piping from building to first manhole to be cast iron at minimum.</w:t>
      </w:r>
    </w:p>
    <w:p w14:paraId="5AF28FDB" w14:textId="77777777" w:rsidR="004F3C7B" w:rsidRPr="008E547D" w:rsidRDefault="004F3C7B" w:rsidP="006539F7">
      <w:pPr>
        <w:pStyle w:val="ListParagraph"/>
        <w:ind w:left="0"/>
        <w:rPr>
          <w:rFonts w:ascii="Arial" w:eastAsia="Calibri" w:hAnsi="Arial" w:cs="Arial"/>
          <w:sz w:val="20"/>
          <w:szCs w:val="20"/>
        </w:rPr>
      </w:pPr>
    </w:p>
    <w:p w14:paraId="37117A9C" w14:textId="02233551" w:rsidR="006058E1" w:rsidRPr="008E547D" w:rsidRDefault="004F3C7B"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TESTING</w:t>
      </w:r>
    </w:p>
    <w:p w14:paraId="01881114" w14:textId="1041C2A9" w:rsidR="006058E1" w:rsidRPr="008E547D" w:rsidRDefault="004F3C7B"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lastRenderedPageBreak/>
        <w:t xml:space="preserve">System shall be tested with air to </w:t>
      </w:r>
      <w:r w:rsidR="00E34948" w:rsidRPr="008E547D">
        <w:rPr>
          <w:rFonts w:ascii="Arial" w:eastAsia="Calibri" w:hAnsi="Arial" w:cs="Arial"/>
          <w:sz w:val="20"/>
          <w:szCs w:val="20"/>
        </w:rPr>
        <w:t>5 psig. Test to be witnessed by a UEM representative.</w:t>
      </w:r>
    </w:p>
    <w:p w14:paraId="18BFEF53" w14:textId="0AF5E19C" w:rsidR="006058E1" w:rsidRPr="008E547D" w:rsidRDefault="00302359"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GREASE INTERCEPTORS</w:t>
      </w:r>
    </w:p>
    <w:p w14:paraId="24EBD524" w14:textId="4209CEEF" w:rsidR="00302359" w:rsidRPr="008E547D" w:rsidRDefault="00302359"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All grease interceptors shall be</w:t>
      </w:r>
      <w:r w:rsidR="00C56071" w:rsidRPr="008E547D">
        <w:rPr>
          <w:rFonts w:ascii="Arial" w:eastAsia="Calibri" w:hAnsi="Arial" w:cs="Arial"/>
          <w:sz w:val="20"/>
          <w:szCs w:val="20"/>
        </w:rPr>
        <w:t xml:space="preserve"> exterior. </w:t>
      </w:r>
      <w:r w:rsidR="00A127A6" w:rsidRPr="008E547D">
        <w:rPr>
          <w:rFonts w:ascii="Arial" w:eastAsia="Calibri" w:hAnsi="Arial" w:cs="Arial"/>
          <w:sz w:val="20"/>
          <w:szCs w:val="20"/>
        </w:rPr>
        <w:t>Interior</w:t>
      </w:r>
      <w:r w:rsidR="00C56071" w:rsidRPr="008E547D">
        <w:rPr>
          <w:rFonts w:ascii="Arial" w:eastAsia="Calibri" w:hAnsi="Arial" w:cs="Arial"/>
          <w:sz w:val="20"/>
          <w:szCs w:val="20"/>
        </w:rPr>
        <w:t xml:space="preserve"> units shall</w:t>
      </w:r>
      <w:r w:rsidR="005A6A08" w:rsidRPr="008E547D">
        <w:rPr>
          <w:rFonts w:ascii="Arial" w:eastAsia="Calibri" w:hAnsi="Arial" w:cs="Arial"/>
          <w:sz w:val="20"/>
          <w:szCs w:val="20"/>
        </w:rPr>
        <w:t xml:space="preserve"> not be allowed except under extenuating circumstances</w:t>
      </w:r>
      <w:r w:rsidR="00A127A6" w:rsidRPr="008E547D">
        <w:rPr>
          <w:rFonts w:ascii="Arial" w:eastAsia="Calibri" w:hAnsi="Arial" w:cs="Arial"/>
          <w:sz w:val="20"/>
          <w:szCs w:val="20"/>
        </w:rPr>
        <w:t xml:space="preserve"> and approved in advance by the Capital Projects Project Manager</w:t>
      </w:r>
      <w:r w:rsidR="0037293F" w:rsidRPr="008E547D">
        <w:rPr>
          <w:rFonts w:ascii="Arial" w:eastAsia="Calibri" w:hAnsi="Arial" w:cs="Arial"/>
          <w:sz w:val="20"/>
          <w:szCs w:val="20"/>
        </w:rPr>
        <w:t xml:space="preserve"> and LFUCG.</w:t>
      </w:r>
    </w:p>
    <w:p w14:paraId="137999EB" w14:textId="588855D2" w:rsidR="00E2747E" w:rsidRPr="008E547D" w:rsidRDefault="00A67CE0"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Per LFUCG requirements, g</w:t>
      </w:r>
      <w:r w:rsidR="00E2747E" w:rsidRPr="008E547D">
        <w:rPr>
          <w:rFonts w:ascii="Arial" w:eastAsia="Calibri" w:hAnsi="Arial" w:cs="Arial"/>
          <w:sz w:val="20"/>
          <w:szCs w:val="20"/>
        </w:rPr>
        <w:t>rease interceptor size shall be</w:t>
      </w:r>
      <w:r w:rsidRPr="008E547D">
        <w:rPr>
          <w:rFonts w:ascii="Arial" w:eastAsia="Calibri" w:hAnsi="Arial" w:cs="Arial"/>
          <w:sz w:val="20"/>
          <w:szCs w:val="20"/>
        </w:rPr>
        <w:t xml:space="preserve"> 1000 gallons minimum, or larger</w:t>
      </w:r>
      <w:r w:rsidR="00E2747E" w:rsidRPr="008E547D">
        <w:rPr>
          <w:rFonts w:ascii="Arial" w:eastAsia="Calibri" w:hAnsi="Arial" w:cs="Arial"/>
          <w:sz w:val="20"/>
          <w:szCs w:val="20"/>
        </w:rPr>
        <w:t xml:space="preserve"> </w:t>
      </w:r>
      <w:r w:rsidRPr="008E547D">
        <w:rPr>
          <w:rFonts w:ascii="Arial" w:eastAsia="Calibri" w:hAnsi="Arial" w:cs="Arial"/>
          <w:sz w:val="20"/>
          <w:szCs w:val="20"/>
        </w:rPr>
        <w:t>if required to meet calculated loads</w:t>
      </w:r>
      <w:r w:rsidR="00E2747E" w:rsidRPr="008E547D">
        <w:rPr>
          <w:rFonts w:ascii="Arial" w:eastAsia="Calibri" w:hAnsi="Arial" w:cs="Arial"/>
          <w:sz w:val="20"/>
          <w:szCs w:val="20"/>
        </w:rPr>
        <w:t>.</w:t>
      </w:r>
    </w:p>
    <w:p w14:paraId="34E47CA7" w14:textId="2DEA5C8F" w:rsidR="005A6A08" w:rsidRPr="008E547D" w:rsidRDefault="005A6A08"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 xml:space="preserve">An LFUCG Grease Interceptor Permit application is required to be submitted to the LFUCG Division of Water Quality </w:t>
      </w:r>
      <w:r w:rsidR="00024313" w:rsidRPr="008E547D">
        <w:rPr>
          <w:rFonts w:ascii="Arial" w:eastAsia="Calibri" w:hAnsi="Arial" w:cs="Arial"/>
          <w:sz w:val="20"/>
          <w:szCs w:val="20"/>
        </w:rPr>
        <w:t xml:space="preserve">during the design phase </w:t>
      </w:r>
      <w:r w:rsidRPr="008E547D">
        <w:rPr>
          <w:rFonts w:ascii="Arial" w:eastAsia="Calibri" w:hAnsi="Arial" w:cs="Arial"/>
          <w:sz w:val="20"/>
          <w:szCs w:val="20"/>
        </w:rPr>
        <w:t>and UK EQM</w:t>
      </w:r>
      <w:r w:rsidR="00CE3865" w:rsidRPr="008E547D">
        <w:rPr>
          <w:rFonts w:ascii="Arial" w:eastAsia="Calibri" w:hAnsi="Arial" w:cs="Arial"/>
          <w:sz w:val="20"/>
          <w:szCs w:val="20"/>
        </w:rPr>
        <w:t xml:space="preserve"> should be copied on all application/permit correspondence. </w:t>
      </w:r>
    </w:p>
    <w:p w14:paraId="51B664DD" w14:textId="6B6D9473" w:rsidR="00FA6E54" w:rsidRPr="008E547D" w:rsidRDefault="00CE3865"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The grease interceptor will need to be located where it can be easily accessed for inspection and routine cleaning and where it will not cause odor issues</w:t>
      </w:r>
      <w:r w:rsidR="00FA6E54" w:rsidRPr="008E547D">
        <w:rPr>
          <w:rFonts w:ascii="Arial" w:eastAsia="Calibri" w:hAnsi="Arial" w:cs="Arial"/>
          <w:sz w:val="20"/>
          <w:szCs w:val="20"/>
        </w:rPr>
        <w:t>. If located in loading dock areas, it should be in a location not blocked by deliveries/compactors.</w:t>
      </w:r>
    </w:p>
    <w:p w14:paraId="56027DFE" w14:textId="01514BB5" w:rsidR="004F3C7B" w:rsidRPr="008E547D" w:rsidRDefault="00FA6E54"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 xml:space="preserve">The LFUCG Grease Interceptor Standard </w:t>
      </w:r>
      <w:r w:rsidR="001A14DB" w:rsidRPr="008E547D">
        <w:rPr>
          <w:rFonts w:ascii="Arial" w:eastAsia="Calibri" w:hAnsi="Arial" w:cs="Arial"/>
          <w:sz w:val="20"/>
          <w:szCs w:val="20"/>
        </w:rPr>
        <w:t>Drawing should be used</w:t>
      </w:r>
      <w:r w:rsidR="00BC65C0" w:rsidRPr="008E547D">
        <w:rPr>
          <w:rFonts w:ascii="Arial" w:eastAsia="Calibri" w:hAnsi="Arial" w:cs="Arial"/>
          <w:sz w:val="20"/>
          <w:szCs w:val="20"/>
        </w:rPr>
        <w:t xml:space="preserve"> as a design.</w:t>
      </w:r>
    </w:p>
    <w:p w14:paraId="6B42EB47" w14:textId="77777777" w:rsidR="00B95EA9" w:rsidRPr="008E547D" w:rsidRDefault="00B95EA9" w:rsidP="006539F7">
      <w:pPr>
        <w:pStyle w:val="ListParagraph"/>
        <w:ind w:left="0"/>
        <w:rPr>
          <w:rFonts w:ascii="Arial" w:eastAsia="Calibri" w:hAnsi="Arial" w:cs="Arial"/>
        </w:rPr>
      </w:pPr>
    </w:p>
    <w:p w14:paraId="4E75685E" w14:textId="77777777" w:rsidR="00B95EA9" w:rsidRPr="008E547D" w:rsidRDefault="00B95EA9" w:rsidP="006539F7">
      <w:pPr>
        <w:rPr>
          <w:rFonts w:ascii="Arial" w:hAnsi="Arial" w:cs="Arial"/>
          <w:color w:val="0032A0"/>
          <w:sz w:val="28"/>
          <w:szCs w:val="28"/>
        </w:rPr>
      </w:pPr>
      <w:bookmarkStart w:id="5" w:name="Storm"/>
      <w:bookmarkEnd w:id="5"/>
      <w:r w:rsidRPr="008E547D">
        <w:rPr>
          <w:rFonts w:ascii="Arial" w:hAnsi="Arial" w:cs="Arial"/>
          <w:color w:val="0032A0"/>
          <w:sz w:val="28"/>
          <w:szCs w:val="28"/>
        </w:rPr>
        <w:t>Section 33 4100 | Storm Utility Drainage Piping</w:t>
      </w:r>
    </w:p>
    <w:p w14:paraId="0931C149" w14:textId="6026CF8F" w:rsidR="00B95EA9" w:rsidRPr="008E547D" w:rsidRDefault="00B95EA9" w:rsidP="006539F7">
      <w:pPr>
        <w:pStyle w:val="ListParagraph"/>
        <w:numPr>
          <w:ilvl w:val="0"/>
          <w:numId w:val="33"/>
        </w:numPr>
        <w:rPr>
          <w:rFonts w:ascii="Arial" w:hAnsi="Arial" w:cs="Arial"/>
          <w:sz w:val="20"/>
          <w:szCs w:val="20"/>
        </w:rPr>
      </w:pPr>
      <w:r w:rsidRPr="008E547D">
        <w:rPr>
          <w:rFonts w:ascii="Arial" w:hAnsi="Arial" w:cs="Arial"/>
          <w:sz w:val="20"/>
          <w:szCs w:val="20"/>
        </w:rPr>
        <w:t>PIPING AND VALVE SCHEDULE</w:t>
      </w:r>
    </w:p>
    <w:tbl>
      <w:tblPr>
        <w:tblStyle w:val="TableGrid"/>
        <w:tblW w:w="9805" w:type="dxa"/>
        <w:tblLook w:val="04A0" w:firstRow="1" w:lastRow="0" w:firstColumn="1" w:lastColumn="0" w:noHBand="0" w:noVBand="1"/>
      </w:tblPr>
      <w:tblGrid>
        <w:gridCol w:w="445"/>
        <w:gridCol w:w="2070"/>
        <w:gridCol w:w="1620"/>
        <w:gridCol w:w="2880"/>
        <w:gridCol w:w="2790"/>
      </w:tblGrid>
      <w:tr w:rsidR="00B95EA9" w:rsidRPr="008E547D" w14:paraId="0CC79FCB" w14:textId="77777777" w:rsidTr="00EC4F9E">
        <w:tc>
          <w:tcPr>
            <w:tcW w:w="445" w:type="dxa"/>
          </w:tcPr>
          <w:p w14:paraId="54D0B202" w14:textId="77777777" w:rsidR="00B95EA9" w:rsidRPr="008E547D" w:rsidRDefault="00B95EA9" w:rsidP="006539F7">
            <w:pPr>
              <w:rPr>
                <w:rFonts w:ascii="Arial" w:hAnsi="Arial" w:cs="Arial"/>
                <w:sz w:val="20"/>
                <w:szCs w:val="20"/>
              </w:rPr>
            </w:pPr>
            <w:r w:rsidRPr="008E547D">
              <w:rPr>
                <w:rFonts w:ascii="Arial" w:hAnsi="Arial" w:cs="Arial"/>
                <w:sz w:val="20"/>
                <w:szCs w:val="20"/>
              </w:rPr>
              <w:t>1</w:t>
            </w:r>
          </w:p>
        </w:tc>
        <w:tc>
          <w:tcPr>
            <w:tcW w:w="2070" w:type="dxa"/>
          </w:tcPr>
          <w:p w14:paraId="6549E22C"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w:t>
            </w:r>
          </w:p>
        </w:tc>
        <w:tc>
          <w:tcPr>
            <w:tcW w:w="1620" w:type="dxa"/>
          </w:tcPr>
          <w:p w14:paraId="5E769DF4"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2” – 10”</w:t>
            </w:r>
          </w:p>
        </w:tc>
        <w:tc>
          <w:tcPr>
            <w:tcW w:w="2880" w:type="dxa"/>
          </w:tcPr>
          <w:p w14:paraId="07969008"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14:ligatures w14:val="standardContextual"/>
              </w:rPr>
              <w:t>Service Weight Hub &amp; Spigot Cast iron Pipe &amp; fittings</w:t>
            </w:r>
          </w:p>
        </w:tc>
        <w:tc>
          <w:tcPr>
            <w:tcW w:w="2790" w:type="dxa"/>
          </w:tcPr>
          <w:p w14:paraId="36203615"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Gasketed joints</w:t>
            </w:r>
          </w:p>
        </w:tc>
      </w:tr>
      <w:tr w:rsidR="00B95EA9" w:rsidRPr="008E547D" w14:paraId="606497A4" w14:textId="77777777" w:rsidTr="00EC4F9E">
        <w:tc>
          <w:tcPr>
            <w:tcW w:w="445" w:type="dxa"/>
          </w:tcPr>
          <w:p w14:paraId="6149F241" w14:textId="77777777" w:rsidR="00B95EA9" w:rsidRPr="008E547D" w:rsidRDefault="00B95EA9" w:rsidP="006539F7">
            <w:pPr>
              <w:rPr>
                <w:rFonts w:ascii="Arial" w:hAnsi="Arial" w:cs="Arial"/>
                <w:sz w:val="20"/>
                <w:szCs w:val="20"/>
              </w:rPr>
            </w:pPr>
            <w:r w:rsidRPr="008E547D">
              <w:rPr>
                <w:rFonts w:ascii="Arial" w:hAnsi="Arial" w:cs="Arial"/>
                <w:sz w:val="20"/>
                <w:szCs w:val="20"/>
              </w:rPr>
              <w:t>2</w:t>
            </w:r>
          </w:p>
        </w:tc>
        <w:tc>
          <w:tcPr>
            <w:tcW w:w="2070" w:type="dxa"/>
          </w:tcPr>
          <w:p w14:paraId="6CDF9AB3"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 (Alternate*)</w:t>
            </w:r>
          </w:p>
        </w:tc>
        <w:tc>
          <w:tcPr>
            <w:tcW w:w="1620" w:type="dxa"/>
          </w:tcPr>
          <w:p w14:paraId="593EC53A"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2” – 10”</w:t>
            </w:r>
          </w:p>
        </w:tc>
        <w:tc>
          <w:tcPr>
            <w:tcW w:w="2880" w:type="dxa"/>
          </w:tcPr>
          <w:p w14:paraId="58213A2E"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SDR-35 PVC (Green)</w:t>
            </w:r>
          </w:p>
        </w:tc>
        <w:tc>
          <w:tcPr>
            <w:tcW w:w="2790" w:type="dxa"/>
          </w:tcPr>
          <w:p w14:paraId="0DC1D712"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Not to be used within 20’ of steam or steam condensate</w:t>
            </w:r>
          </w:p>
        </w:tc>
      </w:tr>
      <w:tr w:rsidR="00B95EA9" w:rsidRPr="008E547D" w14:paraId="28059049" w14:textId="77777777" w:rsidTr="00EC4F9E">
        <w:tc>
          <w:tcPr>
            <w:tcW w:w="445" w:type="dxa"/>
          </w:tcPr>
          <w:p w14:paraId="0E1A6112" w14:textId="77777777" w:rsidR="00B95EA9" w:rsidRPr="008E547D" w:rsidRDefault="00B95EA9" w:rsidP="006539F7">
            <w:pPr>
              <w:rPr>
                <w:rFonts w:ascii="Arial" w:hAnsi="Arial" w:cs="Arial"/>
                <w:sz w:val="20"/>
                <w:szCs w:val="20"/>
              </w:rPr>
            </w:pPr>
            <w:r w:rsidRPr="008E547D">
              <w:rPr>
                <w:rFonts w:ascii="Arial" w:hAnsi="Arial" w:cs="Arial"/>
                <w:sz w:val="20"/>
                <w:szCs w:val="20"/>
              </w:rPr>
              <w:t>3</w:t>
            </w:r>
          </w:p>
        </w:tc>
        <w:tc>
          <w:tcPr>
            <w:tcW w:w="2070" w:type="dxa"/>
          </w:tcPr>
          <w:p w14:paraId="250AB7FF"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w:t>
            </w:r>
          </w:p>
        </w:tc>
        <w:tc>
          <w:tcPr>
            <w:tcW w:w="1620" w:type="dxa"/>
          </w:tcPr>
          <w:p w14:paraId="27417DEA"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12” and Larger</w:t>
            </w:r>
          </w:p>
        </w:tc>
        <w:tc>
          <w:tcPr>
            <w:tcW w:w="2880" w:type="dxa"/>
          </w:tcPr>
          <w:p w14:paraId="16885067"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Reinforced concrete pipe</w:t>
            </w:r>
          </w:p>
        </w:tc>
        <w:tc>
          <w:tcPr>
            <w:tcW w:w="2790" w:type="dxa"/>
          </w:tcPr>
          <w:p w14:paraId="06814375" w14:textId="77777777" w:rsidR="00B95EA9" w:rsidRPr="008E547D" w:rsidRDefault="00B95EA9" w:rsidP="006539F7">
            <w:pPr>
              <w:ind w:hanging="14"/>
              <w:rPr>
                <w:rFonts w:ascii="Arial" w:hAnsi="Arial" w:cs="Arial"/>
                <w:sz w:val="20"/>
                <w:szCs w:val="20"/>
              </w:rPr>
            </w:pPr>
          </w:p>
        </w:tc>
      </w:tr>
    </w:tbl>
    <w:p w14:paraId="787CFD82" w14:textId="77777777" w:rsidR="00B95EA9" w:rsidRPr="008E547D" w:rsidRDefault="00B95EA9" w:rsidP="006539F7">
      <w:pPr>
        <w:rPr>
          <w:rFonts w:ascii="Arial" w:hAnsi="Arial" w:cs="Arial"/>
          <w:sz w:val="20"/>
          <w:szCs w:val="20"/>
        </w:rPr>
      </w:pPr>
      <w:r w:rsidRPr="008E547D">
        <w:rPr>
          <w:rFonts w:ascii="Arial" w:hAnsi="Arial" w:cs="Arial"/>
          <w:sz w:val="20"/>
          <w:szCs w:val="20"/>
        </w:rPr>
        <w:t>*Requires approval from CPM Project Manager</w:t>
      </w:r>
    </w:p>
    <w:p w14:paraId="59F89170" w14:textId="77777777" w:rsidR="002E3626" w:rsidRPr="008E547D" w:rsidRDefault="002E3626" w:rsidP="006539F7">
      <w:pPr>
        <w:pStyle w:val="ListParagraph"/>
        <w:ind w:left="0"/>
        <w:rPr>
          <w:rFonts w:ascii="Arial" w:eastAsia="Calibri" w:hAnsi="Arial" w:cs="Arial"/>
        </w:rPr>
      </w:pPr>
    </w:p>
    <w:p w14:paraId="5600007D" w14:textId="68F2407D" w:rsidR="0050207F" w:rsidRPr="008E547D" w:rsidRDefault="0050207F" w:rsidP="006539F7">
      <w:pPr>
        <w:rPr>
          <w:rFonts w:ascii="Arial" w:hAnsi="Arial" w:cs="Arial"/>
          <w:color w:val="0032A0"/>
          <w:sz w:val="28"/>
          <w:szCs w:val="28"/>
        </w:rPr>
      </w:pPr>
      <w:bookmarkStart w:id="6" w:name="Gas"/>
      <w:bookmarkEnd w:id="6"/>
      <w:r w:rsidRPr="008E547D">
        <w:rPr>
          <w:rFonts w:ascii="Arial" w:hAnsi="Arial" w:cs="Arial"/>
          <w:color w:val="0032A0"/>
          <w:sz w:val="28"/>
          <w:szCs w:val="28"/>
        </w:rPr>
        <w:t xml:space="preserve">Section 33 </w:t>
      </w:r>
      <w:r w:rsidR="0073041D" w:rsidRPr="008E547D">
        <w:rPr>
          <w:rFonts w:ascii="Arial" w:hAnsi="Arial" w:cs="Arial"/>
          <w:color w:val="0032A0"/>
          <w:sz w:val="28"/>
          <w:szCs w:val="28"/>
        </w:rPr>
        <w:t>5100</w:t>
      </w:r>
      <w:r w:rsidRPr="008E547D">
        <w:rPr>
          <w:rFonts w:ascii="Arial" w:hAnsi="Arial" w:cs="Arial"/>
          <w:color w:val="0032A0"/>
          <w:sz w:val="28"/>
          <w:szCs w:val="28"/>
        </w:rPr>
        <w:t xml:space="preserve"> | </w:t>
      </w:r>
      <w:r w:rsidR="0073041D" w:rsidRPr="008E547D">
        <w:rPr>
          <w:rFonts w:ascii="Arial" w:hAnsi="Arial" w:cs="Arial"/>
          <w:color w:val="0032A0"/>
          <w:sz w:val="28"/>
          <w:szCs w:val="28"/>
        </w:rPr>
        <w:t>Natural-Gas Distribution</w:t>
      </w:r>
    </w:p>
    <w:p w14:paraId="20CE2341" w14:textId="77777777" w:rsidR="00890420" w:rsidRPr="008E547D" w:rsidRDefault="00890420" w:rsidP="006539F7">
      <w:pPr>
        <w:pStyle w:val="ListParagraph"/>
        <w:numPr>
          <w:ilvl w:val="0"/>
          <w:numId w:val="38"/>
        </w:numPr>
        <w:suppressAutoHyphens/>
        <w:contextualSpacing w:val="0"/>
        <w:outlineLvl w:val="0"/>
        <w:rPr>
          <w:rFonts w:ascii="Arial" w:hAnsi="Arial" w:cs="Arial"/>
          <w:sz w:val="20"/>
        </w:rPr>
      </w:pPr>
      <w:r w:rsidRPr="008E547D">
        <w:rPr>
          <w:rFonts w:ascii="Arial" w:hAnsi="Arial" w:cs="Arial"/>
          <w:sz w:val="20"/>
        </w:rPr>
        <w:t>GENERAL</w:t>
      </w:r>
    </w:p>
    <w:p w14:paraId="036CFF98" w14:textId="64CE2C54" w:rsidR="00890420" w:rsidRPr="008E547D" w:rsidRDefault="006A4865" w:rsidP="006539F7">
      <w:pPr>
        <w:pStyle w:val="ListParagraph"/>
        <w:numPr>
          <w:ilvl w:val="1"/>
          <w:numId w:val="38"/>
        </w:numPr>
        <w:suppressAutoHyphens/>
        <w:contextualSpacing w:val="0"/>
        <w:outlineLvl w:val="0"/>
        <w:rPr>
          <w:rFonts w:ascii="Arial" w:hAnsi="Arial" w:cs="Arial"/>
          <w:sz w:val="20"/>
        </w:rPr>
      </w:pPr>
      <w:r w:rsidRPr="008E547D">
        <w:rPr>
          <w:rFonts w:ascii="Arial" w:hAnsi="Arial" w:cs="Arial"/>
          <w:sz w:val="20"/>
        </w:rPr>
        <w:t>Natural gas materials and installation methods are to follow local gas company’s standards.</w:t>
      </w:r>
    </w:p>
    <w:p w14:paraId="6A0F922A" w14:textId="64DDBDC2" w:rsidR="0073041D" w:rsidRPr="008E547D" w:rsidRDefault="0073041D" w:rsidP="006539F7">
      <w:pPr>
        <w:rPr>
          <w:rFonts w:ascii="Arial" w:hAnsi="Arial" w:cs="Arial"/>
          <w:color w:val="0032A0"/>
          <w:sz w:val="28"/>
          <w:szCs w:val="28"/>
        </w:rPr>
      </w:pPr>
    </w:p>
    <w:p w14:paraId="07C8451C" w14:textId="695876FF" w:rsidR="0073041D" w:rsidRPr="008E547D" w:rsidRDefault="0073041D" w:rsidP="006539F7">
      <w:pPr>
        <w:rPr>
          <w:rFonts w:ascii="Arial" w:hAnsi="Arial" w:cs="Arial"/>
          <w:color w:val="0032A0"/>
          <w:sz w:val="28"/>
          <w:szCs w:val="28"/>
        </w:rPr>
      </w:pPr>
      <w:bookmarkStart w:id="7" w:name="CW"/>
      <w:bookmarkEnd w:id="7"/>
      <w:r w:rsidRPr="008E547D">
        <w:rPr>
          <w:rFonts w:ascii="Arial" w:hAnsi="Arial" w:cs="Arial"/>
          <w:color w:val="0032A0"/>
          <w:sz w:val="28"/>
          <w:szCs w:val="28"/>
        </w:rPr>
        <w:t xml:space="preserve">Section 33 </w:t>
      </w:r>
      <w:r w:rsidR="00E14DB7" w:rsidRPr="008E547D">
        <w:rPr>
          <w:rFonts w:ascii="Arial" w:hAnsi="Arial" w:cs="Arial"/>
          <w:color w:val="0032A0"/>
          <w:sz w:val="28"/>
          <w:szCs w:val="28"/>
        </w:rPr>
        <w:t>6100</w:t>
      </w:r>
      <w:r w:rsidRPr="008E547D">
        <w:rPr>
          <w:rFonts w:ascii="Arial" w:hAnsi="Arial" w:cs="Arial"/>
          <w:color w:val="0032A0"/>
          <w:sz w:val="28"/>
          <w:szCs w:val="28"/>
        </w:rPr>
        <w:t xml:space="preserve"> | </w:t>
      </w:r>
      <w:r w:rsidR="00E14DB7" w:rsidRPr="008E547D">
        <w:rPr>
          <w:rFonts w:ascii="Arial" w:hAnsi="Arial" w:cs="Arial"/>
          <w:color w:val="0032A0"/>
          <w:sz w:val="28"/>
          <w:szCs w:val="28"/>
        </w:rPr>
        <w:t>Hydronic Energy Distribution (Chilled Water)</w:t>
      </w:r>
    </w:p>
    <w:p w14:paraId="599FBF58" w14:textId="707677FF" w:rsidR="0005646A" w:rsidRPr="008E547D" w:rsidRDefault="003D6CD2" w:rsidP="006539F7">
      <w:pPr>
        <w:pStyle w:val="ListParagraph"/>
        <w:numPr>
          <w:ilvl w:val="0"/>
          <w:numId w:val="39"/>
        </w:numPr>
        <w:suppressAutoHyphens/>
        <w:contextualSpacing w:val="0"/>
        <w:outlineLvl w:val="0"/>
        <w:rPr>
          <w:rFonts w:ascii="Arial" w:hAnsi="Arial" w:cs="Arial"/>
          <w:sz w:val="20"/>
        </w:rPr>
      </w:pPr>
      <w:r w:rsidRPr="008E547D">
        <w:rPr>
          <w:rFonts w:ascii="Arial" w:hAnsi="Arial" w:cs="Arial"/>
          <w:sz w:val="20"/>
        </w:rPr>
        <w:t>GENERAL</w:t>
      </w:r>
    </w:p>
    <w:p w14:paraId="196629D6" w14:textId="77777777" w:rsidR="003D6CD2" w:rsidRPr="008E547D" w:rsidRDefault="003D6CD2"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 xml:space="preserve">Piping shall be new, full weight, and of sizes shown on the drawings.  </w:t>
      </w:r>
    </w:p>
    <w:p w14:paraId="7235A935" w14:textId="06C0E03F" w:rsidR="00484134" w:rsidRPr="008E547D" w:rsidRDefault="003D6CD2"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 xml:space="preserve">Piping shall be installed at the locations shown on the construction drawings, properly graded and secured to </w:t>
      </w:r>
      <w:r w:rsidR="00D021F7" w:rsidRPr="008E547D">
        <w:rPr>
          <w:rFonts w:ascii="Arial" w:hAnsi="Arial" w:cs="Arial"/>
          <w:sz w:val="20"/>
        </w:rPr>
        <w:t>ensure</w:t>
      </w:r>
      <w:r w:rsidRPr="008E547D">
        <w:rPr>
          <w:rFonts w:ascii="Arial" w:hAnsi="Arial" w:cs="Arial"/>
          <w:sz w:val="20"/>
        </w:rPr>
        <w:t xml:space="preserve"> noiseless circulation throughout the system.  Supply and Return piping shall be properly erected to prevent the formation of air and water pockets.  </w:t>
      </w:r>
      <w:r w:rsidR="00AA25E4" w:rsidRPr="008E547D">
        <w:rPr>
          <w:rFonts w:ascii="Arial" w:hAnsi="Arial" w:cs="Arial"/>
          <w:sz w:val="20"/>
        </w:rPr>
        <w:t>Manual drains shall be provided at all low points</w:t>
      </w:r>
      <w:r w:rsidRPr="008E547D">
        <w:rPr>
          <w:rFonts w:ascii="Arial" w:hAnsi="Arial" w:cs="Arial"/>
          <w:sz w:val="20"/>
        </w:rPr>
        <w:t>.</w:t>
      </w:r>
    </w:p>
    <w:p w14:paraId="5367235F" w14:textId="746C0455" w:rsidR="003D6CD2" w:rsidRPr="008E547D" w:rsidRDefault="003D6CD2" w:rsidP="006539F7">
      <w:pPr>
        <w:pStyle w:val="ListParagraph"/>
        <w:numPr>
          <w:ilvl w:val="0"/>
          <w:numId w:val="39"/>
        </w:numPr>
        <w:suppressAutoHyphens/>
        <w:contextualSpacing w:val="0"/>
        <w:outlineLvl w:val="0"/>
        <w:rPr>
          <w:rFonts w:ascii="Arial" w:hAnsi="Arial" w:cs="Arial"/>
          <w:sz w:val="20"/>
        </w:rPr>
      </w:pPr>
      <w:r w:rsidRPr="008E547D">
        <w:rPr>
          <w:rFonts w:ascii="Arial" w:hAnsi="Arial" w:cs="Arial"/>
          <w:sz w:val="20"/>
        </w:rPr>
        <w:t>DIRECT</w:t>
      </w:r>
      <w:r w:rsidR="00950F3E" w:rsidRPr="008E547D">
        <w:rPr>
          <w:rFonts w:ascii="Arial" w:hAnsi="Arial" w:cs="Arial"/>
          <w:sz w:val="20"/>
        </w:rPr>
        <w:t>-</w:t>
      </w:r>
      <w:r w:rsidRPr="008E547D">
        <w:rPr>
          <w:rFonts w:ascii="Arial" w:hAnsi="Arial" w:cs="Arial"/>
          <w:sz w:val="20"/>
        </w:rPr>
        <w:t>BURIED CHILLED WATER PIPING</w:t>
      </w:r>
    </w:p>
    <w:p w14:paraId="065CAE04" w14:textId="77777777" w:rsidR="00D07F39"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lastRenderedPageBreak/>
        <w:t xml:space="preserve">All underground Chilled water and supply piping shall be Restrained Joint Ductile Iron Pipe, suitable for 350 psig working pressure for sizes 4" thru 24", and for 250 psig pressure for 30" thru 54" pipe.  </w:t>
      </w:r>
    </w:p>
    <w:p w14:paraId="4B697631" w14:textId="77777777" w:rsidR="00D07F39"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Piping joints and fittings are to be restrained with ductile iron locking segments; inserted through slots in the bell face, to provide a positive axial lock between the bell interior surface and a retainer weldment on the spigot end of the pipe (US Pipe TR Flex restrained joint pipe or equal).</w:t>
      </w:r>
    </w:p>
    <w:p w14:paraId="0F5EB937" w14:textId="3117E951" w:rsidR="00D07F39" w:rsidRPr="008E547D" w:rsidRDefault="009E1185"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All</w:t>
      </w:r>
      <w:r w:rsidR="003D6CD2" w:rsidRPr="008E547D">
        <w:rPr>
          <w:rFonts w:ascii="Arial" w:hAnsi="Arial" w:cs="Arial"/>
          <w:sz w:val="20"/>
        </w:rPr>
        <w:t xml:space="preserve"> fitting bends </w:t>
      </w:r>
      <w:r w:rsidR="00AE63FE" w:rsidRPr="008E547D">
        <w:rPr>
          <w:rFonts w:ascii="Arial" w:hAnsi="Arial" w:cs="Arial"/>
          <w:sz w:val="20"/>
        </w:rPr>
        <w:t xml:space="preserve">are to </w:t>
      </w:r>
      <w:r w:rsidR="003D6CD2" w:rsidRPr="008E547D">
        <w:rPr>
          <w:rFonts w:ascii="Arial" w:hAnsi="Arial" w:cs="Arial"/>
          <w:sz w:val="20"/>
        </w:rPr>
        <w:t xml:space="preserve">be blocked with reinforced concrete thrust blocks, installed in a manner that all locking segments are accessible. </w:t>
      </w:r>
    </w:p>
    <w:p w14:paraId="19E4A048" w14:textId="30625904" w:rsidR="0005646A"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 xml:space="preserve">Pipe and fittings are to have bituminous outside coating and inside coating in accordance with </w:t>
      </w:r>
      <w:smartTag w:uri="urn:schemas-microsoft-com:office:smarttags" w:element="stockticker">
        <w:r w:rsidRPr="008E547D">
          <w:rPr>
            <w:rFonts w:ascii="Arial" w:hAnsi="Arial" w:cs="Arial"/>
            <w:sz w:val="20"/>
          </w:rPr>
          <w:t>ANSI</w:t>
        </w:r>
      </w:smartTag>
      <w:r w:rsidRPr="008E547D">
        <w:rPr>
          <w:rFonts w:ascii="Arial" w:hAnsi="Arial" w:cs="Arial"/>
          <w:sz w:val="20"/>
        </w:rPr>
        <w:t xml:space="preserve">/AWWA C151/A21.51 for pipe and </w:t>
      </w:r>
      <w:smartTag w:uri="urn:schemas-microsoft-com:office:smarttags" w:element="stockticker">
        <w:r w:rsidRPr="008E547D">
          <w:rPr>
            <w:rFonts w:ascii="Arial" w:hAnsi="Arial" w:cs="Arial"/>
            <w:sz w:val="20"/>
          </w:rPr>
          <w:t>ANSI</w:t>
        </w:r>
      </w:smartTag>
      <w:r w:rsidRPr="008E547D">
        <w:rPr>
          <w:rFonts w:ascii="Arial" w:hAnsi="Arial" w:cs="Arial"/>
          <w:sz w:val="20"/>
        </w:rPr>
        <w:t xml:space="preserve">/AWWA C110/A21.10 for fittings. Pipe and fittings are to be cement lined in accordance with </w:t>
      </w:r>
      <w:smartTag w:uri="urn:schemas-microsoft-com:office:smarttags" w:element="stockticker">
        <w:r w:rsidRPr="008E547D">
          <w:rPr>
            <w:rFonts w:ascii="Arial" w:hAnsi="Arial" w:cs="Arial"/>
            <w:sz w:val="20"/>
          </w:rPr>
          <w:t>ANSI</w:t>
        </w:r>
      </w:smartTag>
      <w:r w:rsidRPr="008E547D">
        <w:rPr>
          <w:rFonts w:ascii="Arial" w:hAnsi="Arial" w:cs="Arial"/>
          <w:sz w:val="20"/>
        </w:rPr>
        <w:t>/AWWA C104/A21.4.  Restrained push-on joint pipe and fittings shall be capable of being deflected after assembly.</w:t>
      </w:r>
    </w:p>
    <w:p w14:paraId="5ED14686" w14:textId="6245270E" w:rsidR="00977343" w:rsidRPr="008E547D" w:rsidRDefault="003D6CD2" w:rsidP="006539F7">
      <w:pPr>
        <w:pStyle w:val="ListParagraph"/>
        <w:numPr>
          <w:ilvl w:val="1"/>
          <w:numId w:val="33"/>
        </w:numPr>
        <w:suppressAutoHyphens/>
        <w:ind w:left="792"/>
        <w:contextualSpacing w:val="0"/>
        <w:outlineLvl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5C0F0B93" w14:textId="3B994D8B" w:rsidR="0005646A" w:rsidRPr="008E547D" w:rsidRDefault="003D6CD2"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DIRECT</w:t>
      </w:r>
      <w:r w:rsidR="006569A5" w:rsidRPr="008E547D">
        <w:rPr>
          <w:rFonts w:ascii="Arial" w:hAnsi="Arial" w:cs="Arial"/>
          <w:sz w:val="20"/>
        </w:rPr>
        <w:t>-</w:t>
      </w:r>
      <w:r w:rsidRPr="008E547D">
        <w:rPr>
          <w:rFonts w:ascii="Arial" w:hAnsi="Arial" w:cs="Arial"/>
          <w:sz w:val="20"/>
        </w:rPr>
        <w:t>BURIED CHILLED WATER PIPING INSULATION</w:t>
      </w:r>
    </w:p>
    <w:p w14:paraId="51137B30" w14:textId="3848978A" w:rsidR="0005646A" w:rsidRPr="008E547D" w:rsidRDefault="003D6CD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 xml:space="preserve">The underground chilled water supply line is to be insulated with a 2" thick layer of Pittsburgh Corning Foamglas 100% rigid cellular glass, jacketed with Pittsburgh Corning Pittwrap CW jacketing or Pittwrap heat sealable jacketing. Fittings and all pipe joints are to be insulated with field cut Foamglass insulation, held in place with glass wrapped reinforced Pittcote 300, or rope stock tape, covered with the Pittwrap jacketing strips, and then covered with a glove coat of Pittcote 300, all according to manufacturer’s recommendations. The Chilled water return line does not need to be insulated, except when it is within 3 feet of a steam line, or subject to ambient air </w:t>
      </w:r>
      <w:proofErr w:type="gramStart"/>
      <w:r w:rsidRPr="008E547D">
        <w:rPr>
          <w:rFonts w:ascii="Arial" w:hAnsi="Arial" w:cs="Arial"/>
          <w:sz w:val="20"/>
        </w:rPr>
        <w:t>conditions</w:t>
      </w:r>
      <w:proofErr w:type="gramEnd"/>
      <w:r w:rsidRPr="008E547D">
        <w:rPr>
          <w:rFonts w:ascii="Arial" w:hAnsi="Arial" w:cs="Arial"/>
          <w:sz w:val="20"/>
        </w:rPr>
        <w:t>.</w:t>
      </w:r>
    </w:p>
    <w:p w14:paraId="14D8184B" w14:textId="3BF3A6F3" w:rsidR="00210C4A" w:rsidRPr="008E547D" w:rsidRDefault="003D6CD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The successful bidder may use pre-insulated ductile iron piping in lieu of the Pittsburgh Corning Fiberglass insulation specified above. The pre-insulated piping preferred is Perma-Pipe Polytherm, FRP jacketed piping. No pre-insulated PVC or HDPE jacketed piping is allowed.</w:t>
      </w:r>
    </w:p>
    <w:p w14:paraId="7944335D" w14:textId="4BC2FB01" w:rsidR="0086329B" w:rsidRPr="008E547D" w:rsidRDefault="00D660F1"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CHILLED WATER</w:t>
      </w:r>
      <w:r w:rsidR="00947CB8" w:rsidRPr="008E547D">
        <w:rPr>
          <w:rFonts w:ascii="Arial" w:hAnsi="Arial" w:cs="Arial"/>
          <w:sz w:val="20"/>
        </w:rPr>
        <w:t xml:space="preserve"> PIPING</w:t>
      </w:r>
      <w:r w:rsidRPr="008E547D">
        <w:rPr>
          <w:rFonts w:ascii="Arial" w:hAnsi="Arial" w:cs="Arial"/>
          <w:sz w:val="20"/>
        </w:rPr>
        <w:t xml:space="preserve"> IN VAULTS AND TUNNELS</w:t>
      </w:r>
    </w:p>
    <w:p w14:paraId="6FC5F3F1" w14:textId="25AED547" w:rsidR="00375EF9" w:rsidRPr="008E547D" w:rsidRDefault="00375EF9" w:rsidP="00BC6D63">
      <w:pPr>
        <w:pStyle w:val="ListParagraph"/>
        <w:numPr>
          <w:ilvl w:val="1"/>
          <w:numId w:val="39"/>
        </w:numPr>
        <w:suppressAutoHyphens/>
        <w:contextualSpacing w:val="0"/>
        <w:rPr>
          <w:rFonts w:ascii="Arial" w:hAnsi="Arial" w:cs="Arial"/>
          <w:sz w:val="20"/>
        </w:rPr>
      </w:pPr>
      <w:r w:rsidRPr="008E547D">
        <w:rPr>
          <w:rFonts w:ascii="Arial" w:hAnsi="Arial" w:cs="Arial"/>
          <w:sz w:val="20"/>
        </w:rPr>
        <w:t>PIPING SCHEDULE</w:t>
      </w:r>
    </w:p>
    <w:tbl>
      <w:tblPr>
        <w:tblStyle w:val="TableGrid"/>
        <w:tblW w:w="0" w:type="auto"/>
        <w:tblInd w:w="-5" w:type="dxa"/>
        <w:tblLook w:val="04A0" w:firstRow="1" w:lastRow="0" w:firstColumn="1" w:lastColumn="0" w:noHBand="0" w:noVBand="1"/>
      </w:tblPr>
      <w:tblGrid>
        <w:gridCol w:w="328"/>
        <w:gridCol w:w="1832"/>
        <w:gridCol w:w="1620"/>
        <w:gridCol w:w="2970"/>
        <w:gridCol w:w="2605"/>
      </w:tblGrid>
      <w:tr w:rsidR="00B7403E" w:rsidRPr="008E547D" w14:paraId="7C8BC4BB" w14:textId="77777777" w:rsidTr="007C6865">
        <w:tc>
          <w:tcPr>
            <w:tcW w:w="328" w:type="dxa"/>
          </w:tcPr>
          <w:p w14:paraId="4D8CD058" w14:textId="77777777" w:rsidR="00B7403E" w:rsidRPr="008E547D" w:rsidRDefault="00B7403E" w:rsidP="006539F7">
            <w:pPr>
              <w:pStyle w:val="ListParagraph"/>
              <w:suppressAutoHyphens/>
              <w:ind w:left="0"/>
              <w:outlineLvl w:val="0"/>
              <w:rPr>
                <w:rFonts w:ascii="Arial" w:hAnsi="Arial" w:cs="Arial"/>
                <w:sz w:val="20"/>
              </w:rPr>
            </w:pPr>
            <w:r w:rsidRPr="008E547D">
              <w:rPr>
                <w:rFonts w:ascii="Arial" w:hAnsi="Arial" w:cs="Arial"/>
                <w:sz w:val="20"/>
              </w:rPr>
              <w:t>1</w:t>
            </w:r>
          </w:p>
        </w:tc>
        <w:tc>
          <w:tcPr>
            <w:tcW w:w="1832" w:type="dxa"/>
          </w:tcPr>
          <w:p w14:paraId="2E21A5CC" w14:textId="58B7CD28" w:rsidR="00B7403E" w:rsidRPr="008E547D" w:rsidRDefault="00375EF9" w:rsidP="006539F7">
            <w:pPr>
              <w:pStyle w:val="ListParagraph"/>
              <w:suppressAutoHyphens/>
              <w:ind w:left="0" w:firstLine="0"/>
              <w:outlineLvl w:val="0"/>
              <w:rPr>
                <w:rFonts w:ascii="Arial" w:hAnsi="Arial" w:cs="Arial"/>
                <w:sz w:val="20"/>
              </w:rPr>
            </w:pPr>
            <w:r w:rsidRPr="008E547D">
              <w:rPr>
                <w:rFonts w:ascii="Arial" w:hAnsi="Arial" w:cs="Arial"/>
                <w:sz w:val="20"/>
              </w:rPr>
              <w:t>Chilled Water</w:t>
            </w:r>
          </w:p>
        </w:tc>
        <w:tc>
          <w:tcPr>
            <w:tcW w:w="1620" w:type="dxa"/>
          </w:tcPr>
          <w:p w14:paraId="5BE2572D" w14:textId="1CAB92E4" w:rsidR="00B7403E"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2” – 14”</w:t>
            </w:r>
          </w:p>
        </w:tc>
        <w:tc>
          <w:tcPr>
            <w:tcW w:w="2970" w:type="dxa"/>
          </w:tcPr>
          <w:p w14:paraId="153751E9" w14:textId="1120BFBE" w:rsidR="00B7403E" w:rsidRPr="008E547D" w:rsidRDefault="00A67CE0" w:rsidP="006539F7">
            <w:pPr>
              <w:pStyle w:val="ListParagraph"/>
              <w:suppressAutoHyphens/>
              <w:ind w:left="0" w:hanging="14"/>
              <w:outlineLvl w:val="0"/>
              <w:rPr>
                <w:rFonts w:ascii="Arial" w:hAnsi="Arial" w:cs="Arial"/>
                <w:sz w:val="20"/>
              </w:rPr>
            </w:pPr>
            <w:r w:rsidRPr="008E547D">
              <w:rPr>
                <w:rFonts w:ascii="Arial" w:hAnsi="Arial" w:cs="Arial"/>
                <w:sz w:val="20"/>
              </w:rPr>
              <w:t>Schedule 40 Steel</w:t>
            </w:r>
          </w:p>
        </w:tc>
        <w:tc>
          <w:tcPr>
            <w:tcW w:w="2605" w:type="dxa"/>
          </w:tcPr>
          <w:p w14:paraId="064E1517" w14:textId="588FCB95" w:rsidR="007A6D91" w:rsidRPr="008E547D" w:rsidRDefault="00B7403E"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7C6865" w:rsidRPr="008E547D">
              <w:rPr>
                <w:rFonts w:ascii="Arial" w:hAnsi="Arial" w:cs="Arial"/>
                <w:sz w:val="20"/>
              </w:rPr>
              <w:t xml:space="preserve">. </w:t>
            </w:r>
            <w:r w:rsidR="00031FA0" w:rsidRPr="008E547D">
              <w:rPr>
                <w:rFonts w:ascii="Arial" w:hAnsi="Arial" w:cs="Arial"/>
                <w:sz w:val="20"/>
              </w:rPr>
              <w:t xml:space="preserve">Flanged </w:t>
            </w:r>
            <w:proofErr w:type="gramStart"/>
            <w:r w:rsidR="00031FA0" w:rsidRPr="008E547D">
              <w:rPr>
                <w:rFonts w:ascii="Arial" w:hAnsi="Arial" w:cs="Arial"/>
                <w:sz w:val="20"/>
              </w:rPr>
              <w:t>valves.</w:t>
            </w:r>
            <w:r w:rsidR="00A67CE0" w:rsidRPr="008E547D">
              <w:rPr>
                <w:rFonts w:ascii="Arial" w:hAnsi="Arial" w:cs="Arial"/>
                <w:sz w:val="20"/>
              </w:rPr>
              <w:t>*</w:t>
            </w:r>
            <w:proofErr w:type="gramEnd"/>
          </w:p>
        </w:tc>
      </w:tr>
      <w:tr w:rsidR="007A6D91" w:rsidRPr="008E547D" w14:paraId="7E15EC36" w14:textId="77777777" w:rsidTr="007C6865">
        <w:tc>
          <w:tcPr>
            <w:tcW w:w="328" w:type="dxa"/>
          </w:tcPr>
          <w:p w14:paraId="4F80D5FC" w14:textId="77777777" w:rsidR="007A6D91" w:rsidRPr="008E547D" w:rsidRDefault="007A6D91" w:rsidP="006539F7">
            <w:pPr>
              <w:pStyle w:val="ListParagraph"/>
              <w:suppressAutoHyphens/>
              <w:ind w:left="0"/>
              <w:outlineLvl w:val="0"/>
              <w:rPr>
                <w:rFonts w:ascii="Arial" w:hAnsi="Arial" w:cs="Arial"/>
                <w:sz w:val="20"/>
              </w:rPr>
            </w:pPr>
          </w:p>
        </w:tc>
        <w:tc>
          <w:tcPr>
            <w:tcW w:w="1832" w:type="dxa"/>
          </w:tcPr>
          <w:p w14:paraId="1C9E1039" w14:textId="600F7062" w:rsidR="007A6D91" w:rsidRPr="008E547D" w:rsidRDefault="007A6D91" w:rsidP="006539F7">
            <w:pPr>
              <w:pStyle w:val="ListParagraph"/>
              <w:suppressAutoHyphens/>
              <w:ind w:left="0" w:firstLine="0"/>
              <w:outlineLvl w:val="0"/>
              <w:rPr>
                <w:rFonts w:ascii="Arial" w:hAnsi="Arial" w:cs="Arial"/>
                <w:sz w:val="20"/>
              </w:rPr>
            </w:pPr>
            <w:r w:rsidRPr="008E547D">
              <w:rPr>
                <w:rFonts w:ascii="Arial" w:hAnsi="Arial" w:cs="Arial"/>
                <w:sz w:val="20"/>
              </w:rPr>
              <w:t>Chilled Water</w:t>
            </w:r>
          </w:p>
        </w:tc>
        <w:tc>
          <w:tcPr>
            <w:tcW w:w="1620" w:type="dxa"/>
          </w:tcPr>
          <w:p w14:paraId="76E10EDB" w14:textId="7BABAACE" w:rsidR="007A6D91"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16” and Larger</w:t>
            </w:r>
          </w:p>
        </w:tc>
        <w:tc>
          <w:tcPr>
            <w:tcW w:w="2970" w:type="dxa"/>
          </w:tcPr>
          <w:p w14:paraId="3303D195" w14:textId="2E87513C" w:rsidR="007A6D91"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XS or ½” Wall Steel Pipe</w:t>
            </w:r>
          </w:p>
        </w:tc>
        <w:tc>
          <w:tcPr>
            <w:tcW w:w="2605" w:type="dxa"/>
          </w:tcPr>
          <w:p w14:paraId="348C1BDE" w14:textId="2F794F2D" w:rsidR="007A6D91" w:rsidRPr="008E547D" w:rsidRDefault="007A6D91"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 Flanged valves*</w:t>
            </w:r>
          </w:p>
        </w:tc>
      </w:tr>
    </w:tbl>
    <w:p w14:paraId="226203BA" w14:textId="6E41B60D" w:rsidR="00A67CE0" w:rsidRPr="008E547D" w:rsidRDefault="00A67CE0" w:rsidP="00A67CE0">
      <w:pPr>
        <w:pStyle w:val="ListParagraph"/>
        <w:suppressAutoHyphens/>
        <w:ind w:left="792"/>
        <w:rPr>
          <w:rFonts w:ascii="Arial" w:hAnsi="Arial" w:cs="Arial"/>
          <w:sz w:val="20"/>
        </w:rPr>
      </w:pPr>
      <w:r w:rsidRPr="008E547D">
        <w:rPr>
          <w:rFonts w:ascii="Arial" w:hAnsi="Arial" w:cs="Arial"/>
          <w:sz w:val="20"/>
        </w:rPr>
        <w:t xml:space="preserve">*All piping, fittings, valves shall be rated for 250 </w:t>
      </w:r>
      <w:proofErr w:type="spellStart"/>
      <w:r w:rsidRPr="008E547D">
        <w:rPr>
          <w:rFonts w:ascii="Arial" w:hAnsi="Arial" w:cs="Arial"/>
          <w:sz w:val="20"/>
        </w:rPr>
        <w:t>psig</w:t>
      </w:r>
      <w:proofErr w:type="spellEnd"/>
      <w:r w:rsidRPr="008E547D">
        <w:rPr>
          <w:rFonts w:ascii="Arial" w:hAnsi="Arial" w:cs="Arial"/>
          <w:sz w:val="20"/>
        </w:rPr>
        <w:t>.</w:t>
      </w:r>
    </w:p>
    <w:p w14:paraId="509B3B60" w14:textId="77777777" w:rsidR="00A67CE0" w:rsidRPr="008E547D" w:rsidRDefault="00A67CE0" w:rsidP="00A67CE0">
      <w:pPr>
        <w:pStyle w:val="ListParagraph"/>
        <w:suppressAutoHyphens/>
        <w:ind w:left="792"/>
        <w:rPr>
          <w:rFonts w:ascii="Arial" w:hAnsi="Arial" w:cs="Arial"/>
          <w:sz w:val="20"/>
        </w:rPr>
      </w:pPr>
    </w:p>
    <w:p w14:paraId="73F9B1B9" w14:textId="608D1CB6" w:rsidR="00C60993" w:rsidRPr="008E547D" w:rsidRDefault="00C60993"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VALVES</w:t>
      </w:r>
    </w:p>
    <w:p w14:paraId="5261F34C" w14:textId="7DB777CB"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 xml:space="preserve">All chilled water valves shall be butterfly valves rated for 250 </w:t>
      </w:r>
      <w:proofErr w:type="spellStart"/>
      <w:r w:rsidRPr="008E547D">
        <w:rPr>
          <w:rFonts w:ascii="Arial" w:hAnsi="Arial" w:cs="Arial"/>
          <w:sz w:val="20"/>
        </w:rPr>
        <w:t>psig</w:t>
      </w:r>
      <w:proofErr w:type="spellEnd"/>
      <w:r w:rsidRPr="008E547D">
        <w:rPr>
          <w:rFonts w:ascii="Arial" w:hAnsi="Arial" w:cs="Arial"/>
          <w:sz w:val="20"/>
        </w:rPr>
        <w:t xml:space="preserve"> working pressure.</w:t>
      </w:r>
    </w:p>
    <w:p w14:paraId="1BE1F553" w14:textId="6A2FF2DB" w:rsidR="007A6D91" w:rsidRPr="008E547D" w:rsidRDefault="007A6D91"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Flanges shall have weld neck flanges to match up with all valve flanges.</w:t>
      </w:r>
    </w:p>
    <w:p w14:paraId="59FD69D6" w14:textId="1EE35C60"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Valves shall be bidirectional and rated for dead-end service.</w:t>
      </w:r>
    </w:p>
    <w:p w14:paraId="2F1C77C6" w14:textId="4973D5AA"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Valves shall have stainless steel stem and discs</w:t>
      </w:r>
      <w:r w:rsidR="00031FA0" w:rsidRPr="008E547D">
        <w:rPr>
          <w:rFonts w:ascii="Arial" w:hAnsi="Arial" w:cs="Arial"/>
          <w:sz w:val="20"/>
        </w:rPr>
        <w:t xml:space="preserve"> with an EPDM seat.</w:t>
      </w:r>
    </w:p>
    <w:p w14:paraId="0A556A03" w14:textId="5E0D77A0" w:rsidR="00B43EC4" w:rsidRPr="008E547D" w:rsidRDefault="00B43EC4"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 xml:space="preserve">Valves for drains in low points shall be </w:t>
      </w:r>
      <w:r w:rsidR="00031FA0" w:rsidRPr="008E547D">
        <w:rPr>
          <w:rFonts w:ascii="Arial" w:hAnsi="Arial" w:cs="Arial"/>
          <w:sz w:val="20"/>
        </w:rPr>
        <w:t>two</w:t>
      </w:r>
      <w:r w:rsidRPr="008E547D">
        <w:rPr>
          <w:rFonts w:ascii="Arial" w:hAnsi="Arial" w:cs="Arial"/>
          <w:sz w:val="20"/>
        </w:rPr>
        <w:t xml:space="preserve">-piece ball valves. Stainless steel stem and </w:t>
      </w:r>
      <w:r w:rsidR="00031FA0" w:rsidRPr="008E547D">
        <w:rPr>
          <w:rFonts w:ascii="Arial" w:hAnsi="Arial" w:cs="Arial"/>
          <w:sz w:val="20"/>
        </w:rPr>
        <w:t>ball</w:t>
      </w:r>
      <w:r w:rsidRPr="008E547D">
        <w:rPr>
          <w:rFonts w:ascii="Arial" w:hAnsi="Arial" w:cs="Arial"/>
          <w:sz w:val="20"/>
        </w:rPr>
        <w:t>.</w:t>
      </w:r>
    </w:p>
    <w:p w14:paraId="2A980457" w14:textId="2609ADAF" w:rsidR="00972F22" w:rsidRPr="008E547D" w:rsidRDefault="00CE0EF1"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CHILLED WATER PIPING INSULATION IN VAULTS AND TUNNELS</w:t>
      </w:r>
    </w:p>
    <w:p w14:paraId="5185E7AF" w14:textId="131B4832" w:rsidR="00CE0EF1" w:rsidRPr="008E547D" w:rsidRDefault="00ED1AB6"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 xml:space="preserve">1-1/2” and smaller: </w:t>
      </w:r>
      <w:proofErr w:type="spellStart"/>
      <w:r w:rsidRPr="008E547D">
        <w:rPr>
          <w:rFonts w:ascii="Arial" w:hAnsi="Arial" w:cs="Arial"/>
          <w:sz w:val="20"/>
        </w:rPr>
        <w:t>Cryogel</w:t>
      </w:r>
      <w:proofErr w:type="spellEnd"/>
      <w:r w:rsidRPr="008E547D">
        <w:rPr>
          <w:rFonts w:ascii="Arial" w:hAnsi="Arial" w:cs="Arial"/>
          <w:sz w:val="20"/>
        </w:rPr>
        <w:t>: 0.6 inches thick.</w:t>
      </w:r>
    </w:p>
    <w:p w14:paraId="505FB734" w14:textId="37B5AF51" w:rsidR="00ED1AB6" w:rsidRPr="008E547D" w:rsidRDefault="00972F2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lastRenderedPageBreak/>
        <w:t>2” and larger: Cryogel: 0.8 inches thick.</w:t>
      </w:r>
    </w:p>
    <w:p w14:paraId="28FDB584" w14:textId="577097F7" w:rsidR="002B6ACE" w:rsidRPr="008E547D" w:rsidRDefault="0024247F"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F</w:t>
      </w:r>
      <w:r w:rsidR="00A131EA" w:rsidRPr="008E547D">
        <w:rPr>
          <w:rFonts w:ascii="Arial" w:hAnsi="Arial" w:cs="Arial"/>
          <w:sz w:val="20"/>
        </w:rPr>
        <w:t xml:space="preserve">ield-applied canvas jacket: </w:t>
      </w:r>
      <w:r w:rsidRPr="008E547D">
        <w:rPr>
          <w:rFonts w:ascii="Arial" w:hAnsi="Arial" w:cs="Arial"/>
          <w:sz w:val="20"/>
        </w:rPr>
        <w:t>Chilled water piping in vaults and tunnels shall also have an 8-ounce canvas jacket applied over insulation for added protection. This jacket must be properly applied with lagging adhesive such that the outer surface is smooth and free of wrinkles. The canvas jacket shall then be prepared for painting.</w:t>
      </w:r>
    </w:p>
    <w:p w14:paraId="7DD19C0D" w14:textId="29D3DEE3" w:rsidR="0005740B" w:rsidRPr="008E547D" w:rsidRDefault="006058F4"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TESTING</w:t>
      </w:r>
      <w:r w:rsidR="00983994" w:rsidRPr="008E547D">
        <w:rPr>
          <w:rFonts w:ascii="Arial" w:hAnsi="Arial" w:cs="Arial"/>
          <w:sz w:val="20"/>
        </w:rPr>
        <w:t>/CLEANING</w:t>
      </w:r>
    </w:p>
    <w:p w14:paraId="6B1D983A" w14:textId="77777777" w:rsidR="008D6595" w:rsidRPr="008E547D" w:rsidRDefault="006324CC" w:rsidP="006539F7">
      <w:pPr>
        <w:pStyle w:val="ListParagraph"/>
        <w:numPr>
          <w:ilvl w:val="1"/>
          <w:numId w:val="39"/>
        </w:numPr>
        <w:shd w:val="clear" w:color="auto" w:fill="FFFFFF"/>
        <w:contextualSpacing w:val="0"/>
        <w:rPr>
          <w:rFonts w:ascii="Arial" w:eastAsia="Times New Roman" w:hAnsi="Arial" w:cs="Arial"/>
          <w:color w:val="414141"/>
          <w:sz w:val="20"/>
          <w:szCs w:val="20"/>
        </w:rPr>
      </w:pPr>
      <w:r w:rsidRPr="008E547D">
        <w:rPr>
          <w:rFonts w:ascii="Arial" w:hAnsi="Arial" w:cs="Arial"/>
          <w:sz w:val="20"/>
        </w:rPr>
        <w:t xml:space="preserve">The </w:t>
      </w:r>
      <w:r w:rsidR="004C72D1" w:rsidRPr="008E547D">
        <w:rPr>
          <w:rFonts w:ascii="Arial" w:hAnsi="Arial" w:cs="Arial"/>
          <w:sz w:val="20"/>
        </w:rPr>
        <w:t>pipe shall be hydrostatically tested to 250 psig</w:t>
      </w:r>
      <w:r w:rsidR="0005740B" w:rsidRPr="008E547D">
        <w:rPr>
          <w:rFonts w:ascii="Arial" w:hAnsi="Arial" w:cs="Arial"/>
          <w:sz w:val="20"/>
        </w:rPr>
        <w:t>. The test shall be held for one hour and be witnessed by a U</w:t>
      </w:r>
      <w:r w:rsidR="006E3F7C" w:rsidRPr="008E547D">
        <w:rPr>
          <w:rFonts w:ascii="Arial" w:hAnsi="Arial" w:cs="Arial"/>
          <w:sz w:val="20"/>
        </w:rPr>
        <w:t>EM</w:t>
      </w:r>
      <w:r w:rsidR="0005740B" w:rsidRPr="008E547D">
        <w:rPr>
          <w:rFonts w:ascii="Arial" w:hAnsi="Arial" w:cs="Arial"/>
          <w:sz w:val="20"/>
        </w:rPr>
        <w:t xml:space="preserve"> representative.</w:t>
      </w:r>
      <w:r w:rsidR="008D6595" w:rsidRPr="008E547D">
        <w:rPr>
          <w:rFonts w:ascii="Arial" w:eastAsia="Times New Roman" w:hAnsi="Arial" w:cs="Arial"/>
          <w:color w:val="414141"/>
          <w:sz w:val="20"/>
          <w:szCs w:val="20"/>
        </w:rPr>
        <w:t xml:space="preserve"> </w:t>
      </w:r>
    </w:p>
    <w:p w14:paraId="5824BF86" w14:textId="61C203ED" w:rsidR="008D6595" w:rsidRPr="008E547D" w:rsidRDefault="008D6595" w:rsidP="006539F7">
      <w:pPr>
        <w:pStyle w:val="ListParagraph"/>
        <w:numPr>
          <w:ilvl w:val="1"/>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When successful testing is complete, clean carrier piping according to the following:</w:t>
      </w:r>
    </w:p>
    <w:p w14:paraId="14D46886"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flushing and drain connections for complete flushing and drainage of the entire system.</w:t>
      </w:r>
    </w:p>
    <w:p w14:paraId="33BAA549"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Remove strainers, open all valves and continuously flush the system with clean domestic water until all foreign matter is removed.</w:t>
      </w:r>
    </w:p>
    <w:p w14:paraId="1A63BBBC"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 xml:space="preserve">Fill and vent the system, adding one pound trisodium phosphate for each fifty gallons of water. Circulate this solution for four hours, then drain and flush the system with clean domestic water. </w:t>
      </w:r>
    </w:p>
    <w:p w14:paraId="7F25E972"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temporary means and methods to achieve this circulation including pump, hoses, etc.</w:t>
      </w:r>
    </w:p>
    <w:p w14:paraId="6C79A58F"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Replace the strainers and fill the system with clean water, circulate for one hour and test for alkalinity. If the system pH is below 7, add trisodium phosphate until the pH reads 7.8.</w:t>
      </w:r>
    </w:p>
    <w:p w14:paraId="0CD2AE36" w14:textId="65B93038" w:rsidR="00E14DB7"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Fill underground piping system with permanent system liquid prior to system testing and balancing.</w:t>
      </w:r>
    </w:p>
    <w:p w14:paraId="0550D3A4" w14:textId="77777777" w:rsidR="00267EF8" w:rsidRPr="008E547D" w:rsidRDefault="00267EF8" w:rsidP="006539F7">
      <w:pPr>
        <w:pStyle w:val="ListParagraph"/>
        <w:shd w:val="clear" w:color="auto" w:fill="FFFFFF"/>
        <w:ind w:left="1080" w:firstLine="0"/>
        <w:contextualSpacing w:val="0"/>
        <w:rPr>
          <w:rFonts w:ascii="Arial" w:eastAsia="Times New Roman" w:hAnsi="Arial" w:cs="Arial"/>
          <w:sz w:val="20"/>
          <w:szCs w:val="20"/>
        </w:rPr>
      </w:pPr>
    </w:p>
    <w:p w14:paraId="3E97C8E9" w14:textId="60CBFF58" w:rsidR="00E14DB7" w:rsidRPr="008E547D" w:rsidRDefault="00E14DB7" w:rsidP="006539F7">
      <w:pPr>
        <w:rPr>
          <w:rFonts w:ascii="Arial" w:hAnsi="Arial" w:cs="Arial"/>
          <w:color w:val="0032A0"/>
          <w:sz w:val="28"/>
          <w:szCs w:val="28"/>
        </w:rPr>
      </w:pPr>
      <w:bookmarkStart w:id="8" w:name="Steam"/>
      <w:bookmarkEnd w:id="8"/>
      <w:r w:rsidRPr="008E547D">
        <w:rPr>
          <w:rFonts w:ascii="Arial" w:hAnsi="Arial" w:cs="Arial"/>
          <w:color w:val="0032A0"/>
          <w:sz w:val="28"/>
          <w:szCs w:val="28"/>
        </w:rPr>
        <w:t xml:space="preserve">Section 33 </w:t>
      </w:r>
      <w:r w:rsidR="007372E0" w:rsidRPr="008E547D">
        <w:rPr>
          <w:rFonts w:ascii="Arial" w:hAnsi="Arial" w:cs="Arial"/>
          <w:color w:val="0032A0"/>
          <w:sz w:val="28"/>
          <w:szCs w:val="28"/>
        </w:rPr>
        <w:t>63</w:t>
      </w:r>
      <w:r w:rsidRPr="008E547D">
        <w:rPr>
          <w:rFonts w:ascii="Arial" w:hAnsi="Arial" w:cs="Arial"/>
          <w:color w:val="0032A0"/>
          <w:sz w:val="28"/>
          <w:szCs w:val="28"/>
        </w:rPr>
        <w:t xml:space="preserve">00 | </w:t>
      </w:r>
      <w:r w:rsidR="007372E0" w:rsidRPr="008E547D">
        <w:rPr>
          <w:rFonts w:ascii="Arial" w:hAnsi="Arial" w:cs="Arial"/>
          <w:color w:val="0032A0"/>
          <w:sz w:val="28"/>
          <w:szCs w:val="28"/>
        </w:rPr>
        <w:t>Steam Energy Distribution</w:t>
      </w:r>
    </w:p>
    <w:p w14:paraId="06B42EAE" w14:textId="29EA234B" w:rsidR="00F004B7" w:rsidRPr="008E547D" w:rsidRDefault="00F004B7"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GENERAL</w:t>
      </w:r>
    </w:p>
    <w:p w14:paraId="3D1B45CB" w14:textId="18BADE09" w:rsidR="00F004B7" w:rsidRPr="008E547D" w:rsidRDefault="00F004B7" w:rsidP="006539F7">
      <w:pPr>
        <w:widowControl w:val="0"/>
        <w:numPr>
          <w:ilvl w:val="1"/>
          <w:numId w:val="40"/>
        </w:numPr>
        <w:suppressAutoHyphens/>
        <w:rPr>
          <w:rFonts w:ascii="Arial" w:hAnsi="Arial" w:cs="Arial"/>
          <w:sz w:val="20"/>
        </w:rPr>
      </w:pPr>
      <w:r w:rsidRPr="008E547D">
        <w:rPr>
          <w:rFonts w:ascii="Arial" w:hAnsi="Arial" w:cs="Arial"/>
          <w:sz w:val="20"/>
        </w:rPr>
        <w:t>Piping shall be new, full weight, and of sizes shown on the drawings.</w:t>
      </w:r>
      <w:r w:rsidR="00D80BC2" w:rsidRPr="008E547D">
        <w:rPr>
          <w:rFonts w:ascii="Arial" w:hAnsi="Arial" w:cs="Arial"/>
          <w:sz w:val="20"/>
        </w:rPr>
        <w:t xml:space="preserve"> </w:t>
      </w:r>
      <w:r w:rsidRPr="008E547D">
        <w:rPr>
          <w:rFonts w:ascii="Arial" w:hAnsi="Arial" w:cs="Arial"/>
          <w:sz w:val="20"/>
        </w:rPr>
        <w:t>Ends of piping shall be reamed, and where applicable, all threads shall be sharp and true.</w:t>
      </w:r>
    </w:p>
    <w:p w14:paraId="16F8BD8F" w14:textId="3509726C" w:rsidR="00F004B7" w:rsidRPr="008E547D" w:rsidRDefault="00F004B7" w:rsidP="006539F7">
      <w:pPr>
        <w:widowControl w:val="0"/>
        <w:numPr>
          <w:ilvl w:val="1"/>
          <w:numId w:val="40"/>
        </w:numPr>
        <w:suppressAutoHyphens/>
        <w:rPr>
          <w:rFonts w:ascii="Arial" w:hAnsi="Arial" w:cs="Arial"/>
          <w:sz w:val="20"/>
        </w:rPr>
      </w:pPr>
      <w:r w:rsidRPr="008E547D">
        <w:rPr>
          <w:rFonts w:ascii="Arial" w:hAnsi="Arial" w:cs="Arial"/>
          <w:sz w:val="20"/>
        </w:rPr>
        <w:t xml:space="preserve">Piping shall be installed at the locations shown on the construction drawings, properly graded and secured to </w:t>
      </w:r>
      <w:r w:rsidR="00F01E2A" w:rsidRPr="008E547D">
        <w:rPr>
          <w:rFonts w:ascii="Arial" w:hAnsi="Arial" w:cs="Arial"/>
          <w:sz w:val="20"/>
        </w:rPr>
        <w:t>ensure</w:t>
      </w:r>
      <w:r w:rsidRPr="008E547D">
        <w:rPr>
          <w:rFonts w:ascii="Arial" w:hAnsi="Arial" w:cs="Arial"/>
          <w:sz w:val="20"/>
        </w:rPr>
        <w:t xml:space="preserve"> noiseless circulation throughout the system. Supply and Return piping shall be properly erected to prevent the formation of air and water pockets. </w:t>
      </w:r>
      <w:r w:rsidR="00344493" w:rsidRPr="008E547D">
        <w:rPr>
          <w:rFonts w:ascii="Arial" w:hAnsi="Arial" w:cs="Arial"/>
          <w:sz w:val="20"/>
        </w:rPr>
        <w:t xml:space="preserve">Manual drains shall be provided </w:t>
      </w:r>
      <w:r w:rsidR="00D33009" w:rsidRPr="008E547D">
        <w:rPr>
          <w:rFonts w:ascii="Arial" w:hAnsi="Arial" w:cs="Arial"/>
          <w:sz w:val="20"/>
        </w:rPr>
        <w:t>at all low points</w:t>
      </w:r>
      <w:r w:rsidRPr="008E547D">
        <w:rPr>
          <w:rFonts w:ascii="Arial" w:hAnsi="Arial" w:cs="Arial"/>
          <w:sz w:val="20"/>
        </w:rPr>
        <w:t>. Any location on a steam line that holds water shall have a properly installed dirt leg and steam trap.</w:t>
      </w:r>
    </w:p>
    <w:p w14:paraId="168DDE5F" w14:textId="77777777" w:rsidR="000A588C" w:rsidRPr="008E547D" w:rsidRDefault="00F004B7"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DIRECT</w:t>
      </w:r>
      <w:r w:rsidR="00854487" w:rsidRPr="008E547D">
        <w:rPr>
          <w:rFonts w:ascii="Arial" w:hAnsi="Arial" w:cs="Arial"/>
          <w:sz w:val="20"/>
        </w:rPr>
        <w:t>-</w:t>
      </w:r>
      <w:r w:rsidRPr="008E547D">
        <w:rPr>
          <w:rFonts w:ascii="Arial" w:hAnsi="Arial" w:cs="Arial"/>
          <w:sz w:val="20"/>
        </w:rPr>
        <w:t xml:space="preserve">BURY STEAM LINES ARE NOT ALLOWED, unless space constraints eliminate possibility of a tunnel. Consultant should contact the Utilities &amp; Energy </w:t>
      </w:r>
      <w:proofErr w:type="gramStart"/>
      <w:r w:rsidRPr="008E547D">
        <w:rPr>
          <w:rFonts w:ascii="Arial" w:hAnsi="Arial" w:cs="Arial"/>
          <w:sz w:val="20"/>
        </w:rPr>
        <w:t>Management,</w:t>
      </w:r>
      <w:proofErr w:type="gramEnd"/>
      <w:r w:rsidRPr="008E547D">
        <w:rPr>
          <w:rFonts w:ascii="Arial" w:hAnsi="Arial" w:cs="Arial"/>
          <w:sz w:val="20"/>
        </w:rPr>
        <w:t xml:space="preserve"> Utility Systems Manager to get approval for direct</w:t>
      </w:r>
      <w:r w:rsidR="00E33C94" w:rsidRPr="008E547D">
        <w:rPr>
          <w:rFonts w:ascii="Arial" w:hAnsi="Arial" w:cs="Arial"/>
          <w:sz w:val="20"/>
        </w:rPr>
        <w:t>-</w:t>
      </w:r>
      <w:r w:rsidRPr="008E547D">
        <w:rPr>
          <w:rFonts w:ascii="Arial" w:hAnsi="Arial" w:cs="Arial"/>
          <w:sz w:val="20"/>
        </w:rPr>
        <w:t>buried piping.</w:t>
      </w:r>
      <w:r w:rsidR="000A588C" w:rsidRPr="008E547D">
        <w:rPr>
          <w:rFonts w:ascii="Arial" w:hAnsi="Arial" w:cs="Arial"/>
          <w:sz w:val="20"/>
        </w:rPr>
        <w:t xml:space="preserve"> </w:t>
      </w:r>
    </w:p>
    <w:p w14:paraId="1466696B" w14:textId="6C6E243A"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All underground steam</w:t>
      </w:r>
      <w:r w:rsidR="00FC7084" w:rsidRPr="008E547D">
        <w:rPr>
          <w:rFonts w:ascii="Arial" w:hAnsi="Arial" w:cs="Arial"/>
          <w:sz w:val="20"/>
        </w:rPr>
        <w:t xml:space="preserve"> and</w:t>
      </w:r>
      <w:r w:rsidRPr="008E547D">
        <w:rPr>
          <w:rFonts w:ascii="Arial" w:hAnsi="Arial" w:cs="Arial"/>
          <w:sz w:val="20"/>
        </w:rPr>
        <w:t xml:space="preserve"> </w:t>
      </w:r>
      <w:r w:rsidR="00FC7084" w:rsidRPr="008E547D">
        <w:rPr>
          <w:rFonts w:ascii="Arial" w:hAnsi="Arial" w:cs="Arial"/>
          <w:sz w:val="20"/>
        </w:rPr>
        <w:t xml:space="preserve">steam condensate </w:t>
      </w:r>
      <w:r w:rsidRPr="008E547D">
        <w:rPr>
          <w:rFonts w:ascii="Arial" w:hAnsi="Arial" w:cs="Arial"/>
          <w:sz w:val="20"/>
        </w:rPr>
        <w:t xml:space="preserve">piping should be installed in concrete tunnels, supported by guides, slides, and/or roller hangers, spaced every 10 feet. </w:t>
      </w:r>
    </w:p>
    <w:p w14:paraId="37E6E325" w14:textId="7F07DB26"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 xml:space="preserve">Tunnels are to be designed to </w:t>
      </w:r>
      <w:proofErr w:type="gramStart"/>
      <w:r w:rsidRPr="008E547D">
        <w:rPr>
          <w:rFonts w:ascii="Arial" w:hAnsi="Arial" w:cs="Arial"/>
          <w:sz w:val="20"/>
        </w:rPr>
        <w:t>stay dry at all times</w:t>
      </w:r>
      <w:proofErr w:type="gramEnd"/>
      <w:r w:rsidRPr="008E547D">
        <w:rPr>
          <w:rFonts w:ascii="Arial" w:hAnsi="Arial" w:cs="Arial"/>
          <w:sz w:val="20"/>
        </w:rPr>
        <w:t xml:space="preserve">. Tunnels are to be ventilated with thermostatically controlled fans, with concrete intake and exhaust piping, to keep tunnel temperatures under </w:t>
      </w:r>
      <w:r w:rsidR="00C77A8A" w:rsidRPr="008E547D">
        <w:rPr>
          <w:rFonts w:ascii="Arial" w:hAnsi="Arial" w:cs="Arial"/>
          <w:sz w:val="20"/>
        </w:rPr>
        <w:t>9</w:t>
      </w:r>
      <w:r w:rsidRPr="008E547D">
        <w:rPr>
          <w:rFonts w:ascii="Arial" w:hAnsi="Arial" w:cs="Arial"/>
          <w:sz w:val="20"/>
        </w:rPr>
        <w:t>5</w:t>
      </w:r>
      <w:r w:rsidR="00ED1FF6" w:rsidRPr="008E547D">
        <w:rPr>
          <w:rFonts w:ascii="Arial" w:hAnsi="Arial" w:cs="Arial"/>
          <w:sz w:val="20"/>
        </w:rPr>
        <w:t>°</w:t>
      </w:r>
      <w:r w:rsidRPr="008E547D">
        <w:rPr>
          <w:rFonts w:ascii="Arial" w:hAnsi="Arial" w:cs="Arial"/>
          <w:sz w:val="20"/>
        </w:rPr>
        <w:t>F and above 40</w:t>
      </w:r>
      <w:r w:rsidR="00ED1FF6" w:rsidRPr="008E547D">
        <w:rPr>
          <w:rFonts w:ascii="Arial" w:hAnsi="Arial" w:cs="Arial"/>
          <w:sz w:val="20"/>
        </w:rPr>
        <w:t>°</w:t>
      </w:r>
      <w:r w:rsidRPr="008E547D">
        <w:rPr>
          <w:rFonts w:ascii="Arial" w:hAnsi="Arial" w:cs="Arial"/>
          <w:sz w:val="20"/>
        </w:rPr>
        <w:t xml:space="preserve">F.  </w:t>
      </w:r>
    </w:p>
    <w:p w14:paraId="2FA4E1E7" w14:textId="1FED2D89"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lastRenderedPageBreak/>
        <w:t xml:space="preserve">Design of guides, anchors, and piping supports shall </w:t>
      </w:r>
      <w:r w:rsidR="00AE1DD1" w:rsidRPr="008E547D">
        <w:rPr>
          <w:rFonts w:ascii="Arial" w:hAnsi="Arial" w:cs="Arial"/>
          <w:sz w:val="20"/>
        </w:rPr>
        <w:t>ensure</w:t>
      </w:r>
      <w:r w:rsidRPr="008E547D">
        <w:rPr>
          <w:rFonts w:ascii="Arial" w:hAnsi="Arial" w:cs="Arial"/>
          <w:sz w:val="20"/>
        </w:rPr>
        <w:t xml:space="preserve"> that the thermal expansion of piping is in the axial direction. Thermal expansion of the piping must be adequately compensated with conservatively designed expansion </w:t>
      </w:r>
      <w:proofErr w:type="gramStart"/>
      <w:r w:rsidRPr="008E547D">
        <w:rPr>
          <w:rFonts w:ascii="Arial" w:hAnsi="Arial" w:cs="Arial"/>
          <w:sz w:val="20"/>
        </w:rPr>
        <w:t>compensators</w:t>
      </w:r>
      <w:proofErr w:type="gramEnd"/>
      <w:r w:rsidRPr="008E547D">
        <w:rPr>
          <w:rFonts w:ascii="Arial" w:hAnsi="Arial" w:cs="Arial"/>
          <w:sz w:val="20"/>
        </w:rPr>
        <w:t xml:space="preserve"> rated for twice the anticipated travel</w:t>
      </w:r>
      <w:r w:rsidR="00FF5855" w:rsidRPr="008E547D">
        <w:rPr>
          <w:rFonts w:ascii="Arial" w:hAnsi="Arial" w:cs="Arial"/>
          <w:sz w:val="20"/>
        </w:rPr>
        <w:t xml:space="preserve"> (at 500</w:t>
      </w:r>
      <w:r w:rsidR="001D0592" w:rsidRPr="008E547D">
        <w:rPr>
          <w:rFonts w:ascii="Arial" w:hAnsi="Arial" w:cs="Arial"/>
          <w:sz w:val="20"/>
        </w:rPr>
        <w:t>°F)</w:t>
      </w:r>
      <w:r w:rsidRPr="008E547D">
        <w:rPr>
          <w:rFonts w:ascii="Arial" w:hAnsi="Arial" w:cs="Arial"/>
          <w:sz w:val="20"/>
        </w:rPr>
        <w:t xml:space="preserve">. Piping during heat-up and cool-down shall stay centered on rollers, centered through guides, and centered through expansion compensators. Design should make every effort to ensure that the piping grows and shrinks without binding through compensators or support systems, and that sufficient anchoring is provided to withstand a hydrostatic test pressure of 450 psig. </w:t>
      </w:r>
    </w:p>
    <w:p w14:paraId="637B1E20" w14:textId="4EC62829"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All steam pipe, fittings, equipment, expansion compensators, etc. must be rated for 300 psig steam working pressure, at a temperature of 500</w:t>
      </w:r>
      <w:r w:rsidR="001D0592" w:rsidRPr="008E547D">
        <w:rPr>
          <w:rFonts w:ascii="Arial" w:hAnsi="Arial" w:cs="Arial"/>
          <w:sz w:val="20"/>
        </w:rPr>
        <w:t>°</w:t>
      </w:r>
      <w:r w:rsidRPr="008E547D">
        <w:rPr>
          <w:rFonts w:ascii="Arial" w:hAnsi="Arial" w:cs="Arial"/>
          <w:sz w:val="20"/>
        </w:rPr>
        <w:t xml:space="preserve">F. </w:t>
      </w:r>
    </w:p>
    <w:p w14:paraId="7299161B" w14:textId="77777777" w:rsidR="00DF54D6" w:rsidRPr="008E547D" w:rsidRDefault="000A588C" w:rsidP="006539F7">
      <w:pPr>
        <w:pStyle w:val="ListParagraph"/>
        <w:widowControl w:val="0"/>
        <w:numPr>
          <w:ilvl w:val="1"/>
          <w:numId w:val="40"/>
        </w:numPr>
        <w:suppressAutoHyphens/>
        <w:contextualSpacing w:val="0"/>
        <w:outlineLvl w:val="0"/>
        <w:rPr>
          <w:rFonts w:ascii="Arial" w:hAnsi="Arial" w:cs="Arial"/>
          <w:sz w:val="20"/>
        </w:rPr>
      </w:pPr>
      <w:r w:rsidRPr="008E547D">
        <w:rPr>
          <w:rFonts w:ascii="Arial" w:hAnsi="Arial" w:cs="Arial"/>
          <w:sz w:val="20"/>
        </w:rPr>
        <w:t>All valves, flanges, expansion joints, steam trap lines, drains, vents, etc., must be accessible, by adequately sized manholes and steam pits. Access for maintenance must be provided for all expansion compensators, flanges, and threaded fittings on the steam piping, and this access must not require any excavation.</w:t>
      </w:r>
    </w:p>
    <w:p w14:paraId="63A7D877" w14:textId="7DB3534C" w:rsidR="00E84C29" w:rsidRPr="008E547D" w:rsidRDefault="00E84C29" w:rsidP="006539F7">
      <w:pPr>
        <w:pStyle w:val="ListParagraph"/>
        <w:widowControl w:val="0"/>
        <w:numPr>
          <w:ilvl w:val="1"/>
          <w:numId w:val="40"/>
        </w:numPr>
        <w:suppressAutoHyphens/>
        <w:contextualSpacing w:val="0"/>
        <w:outlineLvl w:val="0"/>
        <w:rPr>
          <w:rFonts w:ascii="Arial" w:hAnsi="Arial" w:cs="Arial"/>
          <w:sz w:val="20"/>
        </w:rPr>
      </w:pPr>
      <w:r w:rsidRPr="008E547D">
        <w:rPr>
          <w:rFonts w:ascii="Arial" w:hAnsi="Arial" w:cs="Arial"/>
          <w:sz w:val="20"/>
        </w:rPr>
        <w:t>Steam traps shall be provided at a maximum spacing of every 300 feet.</w:t>
      </w:r>
      <w:r w:rsidR="00F738BE" w:rsidRPr="008E547D">
        <w:rPr>
          <w:rFonts w:ascii="Arial" w:hAnsi="Arial" w:cs="Arial"/>
          <w:sz w:val="20"/>
        </w:rPr>
        <w:t xml:space="preserve"> </w:t>
      </w:r>
      <w:proofErr w:type="gramStart"/>
      <w:r w:rsidR="00F738BE" w:rsidRPr="008E547D">
        <w:rPr>
          <w:rFonts w:ascii="Arial" w:hAnsi="Arial" w:cs="Arial"/>
          <w:sz w:val="20"/>
        </w:rPr>
        <w:t>Engineer</w:t>
      </w:r>
      <w:proofErr w:type="gramEnd"/>
      <w:r w:rsidR="00F738BE" w:rsidRPr="008E547D">
        <w:rPr>
          <w:rFonts w:ascii="Arial" w:hAnsi="Arial" w:cs="Arial"/>
          <w:sz w:val="20"/>
        </w:rPr>
        <w:t xml:space="preserve"> shall </w:t>
      </w:r>
      <w:r w:rsidR="0071378E" w:rsidRPr="008E547D">
        <w:rPr>
          <w:rFonts w:ascii="Arial" w:hAnsi="Arial" w:cs="Arial"/>
          <w:sz w:val="20"/>
        </w:rPr>
        <w:t>submit condensate load calculations for spacing over 300 feet.</w:t>
      </w:r>
    </w:p>
    <w:p w14:paraId="0992B40B" w14:textId="77777777" w:rsidR="00977343" w:rsidRPr="008E547D" w:rsidRDefault="00977343" w:rsidP="006539F7">
      <w:pPr>
        <w:widowControl w:val="0"/>
        <w:suppressAutoHyphens/>
        <w:spacing w:after="0" w:line="240" w:lineRule="auto"/>
        <w:ind w:left="792"/>
        <w:rPr>
          <w:rFonts w:ascii="Arial" w:hAnsi="Arial" w:cs="Arial"/>
          <w:sz w:val="20"/>
        </w:rPr>
      </w:pPr>
    </w:p>
    <w:p w14:paraId="5AC4A4E6" w14:textId="100A3F75" w:rsidR="0005646A" w:rsidRPr="008E547D" w:rsidRDefault="00F004B7" w:rsidP="00660B20">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UNDERGROUND STEAM</w:t>
      </w:r>
      <w:r w:rsidR="00DF31EC" w:rsidRPr="008E547D">
        <w:rPr>
          <w:rFonts w:ascii="Arial" w:hAnsi="Arial" w:cs="Arial"/>
          <w:sz w:val="20"/>
        </w:rPr>
        <w:t xml:space="preserve"> AND CONDENSATE </w:t>
      </w:r>
      <w:r w:rsidRPr="008E547D">
        <w:rPr>
          <w:rFonts w:ascii="Arial" w:hAnsi="Arial" w:cs="Arial"/>
          <w:sz w:val="20"/>
        </w:rPr>
        <w:t>PIPING</w:t>
      </w:r>
      <w:r w:rsidR="00950F3E" w:rsidRPr="008E547D">
        <w:rPr>
          <w:rFonts w:ascii="Arial" w:hAnsi="Arial" w:cs="Arial"/>
          <w:sz w:val="20"/>
        </w:rPr>
        <w:t xml:space="preserve"> (IN TUNNELS AND VAULTS)</w:t>
      </w:r>
    </w:p>
    <w:p w14:paraId="5805DC96" w14:textId="6B4B2D13" w:rsidR="00963CD3" w:rsidRPr="008E547D" w:rsidRDefault="006A44BA" w:rsidP="00660B20">
      <w:pPr>
        <w:pStyle w:val="ListParagraph"/>
        <w:numPr>
          <w:ilvl w:val="1"/>
          <w:numId w:val="40"/>
        </w:numPr>
        <w:suppressAutoHyphens/>
        <w:ind w:left="792"/>
        <w:contextualSpacing w:val="0"/>
        <w:outlineLvl w:val="0"/>
        <w:rPr>
          <w:rFonts w:ascii="Arial" w:hAnsi="Arial" w:cs="Arial"/>
          <w:sz w:val="20"/>
        </w:rPr>
      </w:pPr>
      <w:r w:rsidRPr="008E547D">
        <w:rPr>
          <w:rFonts w:ascii="Arial" w:hAnsi="Arial" w:cs="Arial"/>
          <w:sz w:val="20"/>
        </w:rPr>
        <w:t>PIPE SCHEDULE</w:t>
      </w:r>
    </w:p>
    <w:tbl>
      <w:tblPr>
        <w:tblStyle w:val="TableGrid"/>
        <w:tblW w:w="0" w:type="auto"/>
        <w:tblInd w:w="-5" w:type="dxa"/>
        <w:tblLook w:val="04A0" w:firstRow="1" w:lastRow="0" w:firstColumn="1" w:lastColumn="0" w:noHBand="0" w:noVBand="1"/>
      </w:tblPr>
      <w:tblGrid>
        <w:gridCol w:w="328"/>
        <w:gridCol w:w="2012"/>
        <w:gridCol w:w="1170"/>
        <w:gridCol w:w="2970"/>
        <w:gridCol w:w="2875"/>
      </w:tblGrid>
      <w:tr w:rsidR="006A44BA" w:rsidRPr="008E547D" w14:paraId="140A70B2" w14:textId="77777777" w:rsidTr="00C847DB">
        <w:tc>
          <w:tcPr>
            <w:tcW w:w="328" w:type="dxa"/>
          </w:tcPr>
          <w:p w14:paraId="1EE11131" w14:textId="41A10418" w:rsidR="006A44BA" w:rsidRPr="008E547D" w:rsidRDefault="00BA0486" w:rsidP="006539F7">
            <w:pPr>
              <w:pStyle w:val="ListParagraph"/>
              <w:suppressAutoHyphens/>
              <w:ind w:left="0"/>
              <w:outlineLvl w:val="0"/>
              <w:rPr>
                <w:rFonts w:ascii="Arial" w:hAnsi="Arial" w:cs="Arial"/>
                <w:sz w:val="20"/>
              </w:rPr>
            </w:pPr>
            <w:r w:rsidRPr="008E547D">
              <w:rPr>
                <w:rFonts w:ascii="Arial" w:hAnsi="Arial" w:cs="Arial"/>
                <w:sz w:val="20"/>
              </w:rPr>
              <w:t>1</w:t>
            </w:r>
          </w:p>
        </w:tc>
        <w:tc>
          <w:tcPr>
            <w:tcW w:w="2012" w:type="dxa"/>
          </w:tcPr>
          <w:p w14:paraId="3B5D42D8" w14:textId="0903862F" w:rsidR="006A44BA" w:rsidRPr="008E547D" w:rsidRDefault="00B5502A" w:rsidP="006539F7">
            <w:pPr>
              <w:pStyle w:val="ListParagraph"/>
              <w:suppressAutoHyphens/>
              <w:ind w:left="0" w:firstLine="0"/>
              <w:outlineLvl w:val="0"/>
              <w:rPr>
                <w:rFonts w:ascii="Arial" w:hAnsi="Arial" w:cs="Arial"/>
                <w:sz w:val="20"/>
              </w:rPr>
            </w:pPr>
            <w:r w:rsidRPr="008E547D">
              <w:rPr>
                <w:rFonts w:ascii="Arial" w:hAnsi="Arial" w:cs="Arial"/>
                <w:sz w:val="20"/>
              </w:rPr>
              <w:t xml:space="preserve">Medium and </w:t>
            </w:r>
            <w:proofErr w:type="gramStart"/>
            <w:r w:rsidRPr="008E547D">
              <w:rPr>
                <w:rFonts w:ascii="Arial" w:hAnsi="Arial" w:cs="Arial"/>
                <w:sz w:val="20"/>
              </w:rPr>
              <w:t>High Pressure</w:t>
            </w:r>
            <w:proofErr w:type="gramEnd"/>
            <w:r w:rsidRPr="008E547D">
              <w:rPr>
                <w:rFonts w:ascii="Arial" w:hAnsi="Arial" w:cs="Arial"/>
                <w:sz w:val="20"/>
              </w:rPr>
              <w:t xml:space="preserve"> Steam</w:t>
            </w:r>
          </w:p>
        </w:tc>
        <w:tc>
          <w:tcPr>
            <w:tcW w:w="1170" w:type="dxa"/>
          </w:tcPr>
          <w:p w14:paraId="03DA1B3C" w14:textId="37182E47" w:rsidR="006A44BA" w:rsidRPr="008E547D" w:rsidRDefault="00E45BCD" w:rsidP="006539F7">
            <w:pPr>
              <w:pStyle w:val="ListParagraph"/>
              <w:suppressAutoHyphens/>
              <w:ind w:left="0" w:hanging="14"/>
              <w:outlineLvl w:val="0"/>
              <w:rPr>
                <w:rFonts w:ascii="Arial" w:hAnsi="Arial" w:cs="Arial"/>
                <w:sz w:val="20"/>
              </w:rPr>
            </w:pPr>
            <w:r w:rsidRPr="008E547D">
              <w:rPr>
                <w:rFonts w:ascii="Arial" w:hAnsi="Arial" w:cs="Arial"/>
                <w:sz w:val="20"/>
              </w:rPr>
              <w:t>8” and smaller</w:t>
            </w:r>
          </w:p>
        </w:tc>
        <w:tc>
          <w:tcPr>
            <w:tcW w:w="2970" w:type="dxa"/>
          </w:tcPr>
          <w:p w14:paraId="61537A34" w14:textId="1A79DF4C" w:rsidR="006A44BA" w:rsidRPr="008E547D" w:rsidRDefault="00E45BCD" w:rsidP="006539F7">
            <w:pPr>
              <w:pStyle w:val="ListParagraph"/>
              <w:suppressAutoHyphens/>
              <w:ind w:left="0" w:hanging="14"/>
              <w:outlineLvl w:val="0"/>
              <w:rPr>
                <w:rFonts w:ascii="Arial" w:hAnsi="Arial" w:cs="Arial"/>
                <w:sz w:val="20"/>
              </w:rPr>
            </w:pPr>
            <w:r w:rsidRPr="008E547D">
              <w:rPr>
                <w:rFonts w:ascii="Arial" w:hAnsi="Arial" w:cs="Arial"/>
                <w:sz w:val="20"/>
              </w:rPr>
              <w:t xml:space="preserve">ASTM A53/A53M Schedule </w:t>
            </w:r>
            <w:r w:rsidR="00784C08" w:rsidRPr="008E547D">
              <w:rPr>
                <w:rFonts w:ascii="Arial" w:hAnsi="Arial" w:cs="Arial"/>
                <w:sz w:val="20"/>
              </w:rPr>
              <w:t>8</w:t>
            </w:r>
            <w:r w:rsidRPr="008E547D">
              <w:rPr>
                <w:rFonts w:ascii="Arial" w:hAnsi="Arial" w:cs="Arial"/>
                <w:sz w:val="20"/>
              </w:rPr>
              <w:t>0</w:t>
            </w:r>
            <w:r w:rsidR="00521FF9" w:rsidRPr="008E547D">
              <w:rPr>
                <w:rFonts w:ascii="Arial" w:hAnsi="Arial" w:cs="Arial"/>
                <w:sz w:val="20"/>
              </w:rPr>
              <w:t xml:space="preserve"> black steel pipe</w:t>
            </w:r>
          </w:p>
        </w:tc>
        <w:tc>
          <w:tcPr>
            <w:tcW w:w="2875" w:type="dxa"/>
          </w:tcPr>
          <w:p w14:paraId="5A83F993" w14:textId="25238720" w:rsidR="006A44BA" w:rsidRPr="008E547D" w:rsidRDefault="00810886"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6918AB" w:rsidRPr="008E547D">
              <w:rPr>
                <w:rFonts w:ascii="Arial" w:hAnsi="Arial" w:cs="Arial"/>
                <w:sz w:val="20"/>
              </w:rPr>
              <w:t>. Schedule 80 weld-end valves.</w:t>
            </w:r>
          </w:p>
        </w:tc>
      </w:tr>
      <w:tr w:rsidR="006A44BA" w:rsidRPr="008E547D" w14:paraId="406418E4" w14:textId="77777777" w:rsidTr="00C847DB">
        <w:tc>
          <w:tcPr>
            <w:tcW w:w="328" w:type="dxa"/>
          </w:tcPr>
          <w:p w14:paraId="10B5E5B6" w14:textId="5926F132" w:rsidR="006A44BA" w:rsidRPr="008E547D" w:rsidRDefault="00BA0486" w:rsidP="006539F7">
            <w:pPr>
              <w:pStyle w:val="ListParagraph"/>
              <w:suppressAutoHyphens/>
              <w:ind w:left="0"/>
              <w:outlineLvl w:val="0"/>
              <w:rPr>
                <w:rFonts w:ascii="Arial" w:hAnsi="Arial" w:cs="Arial"/>
                <w:sz w:val="20"/>
              </w:rPr>
            </w:pPr>
            <w:r w:rsidRPr="008E547D">
              <w:rPr>
                <w:rFonts w:ascii="Arial" w:hAnsi="Arial" w:cs="Arial"/>
                <w:sz w:val="20"/>
              </w:rPr>
              <w:t>2</w:t>
            </w:r>
          </w:p>
        </w:tc>
        <w:tc>
          <w:tcPr>
            <w:tcW w:w="2012" w:type="dxa"/>
          </w:tcPr>
          <w:p w14:paraId="2D3A3768" w14:textId="7497F29B" w:rsidR="006A44BA" w:rsidRPr="008E547D" w:rsidRDefault="00810886" w:rsidP="006539F7">
            <w:pPr>
              <w:pStyle w:val="ListParagraph"/>
              <w:suppressAutoHyphens/>
              <w:ind w:left="0" w:firstLine="0"/>
              <w:outlineLvl w:val="0"/>
              <w:rPr>
                <w:rFonts w:ascii="Arial" w:hAnsi="Arial" w:cs="Arial"/>
                <w:sz w:val="20"/>
              </w:rPr>
            </w:pPr>
            <w:r w:rsidRPr="008E547D">
              <w:rPr>
                <w:rFonts w:ascii="Arial" w:hAnsi="Arial" w:cs="Arial"/>
                <w:sz w:val="20"/>
              </w:rPr>
              <w:t>Medium and High Pressure Steam</w:t>
            </w:r>
          </w:p>
        </w:tc>
        <w:tc>
          <w:tcPr>
            <w:tcW w:w="1170" w:type="dxa"/>
          </w:tcPr>
          <w:p w14:paraId="2D6C64C7" w14:textId="15F6AA9F" w:rsidR="006A44BA" w:rsidRPr="008E547D" w:rsidRDefault="00810886" w:rsidP="006539F7">
            <w:pPr>
              <w:pStyle w:val="ListParagraph"/>
              <w:suppressAutoHyphens/>
              <w:ind w:left="0" w:hanging="14"/>
              <w:outlineLvl w:val="0"/>
              <w:rPr>
                <w:rFonts w:ascii="Arial" w:hAnsi="Arial" w:cs="Arial"/>
                <w:sz w:val="20"/>
              </w:rPr>
            </w:pPr>
            <w:r w:rsidRPr="008E547D">
              <w:rPr>
                <w:rFonts w:ascii="Arial" w:hAnsi="Arial" w:cs="Arial"/>
                <w:sz w:val="20"/>
              </w:rPr>
              <w:t>10” and larger</w:t>
            </w:r>
          </w:p>
        </w:tc>
        <w:tc>
          <w:tcPr>
            <w:tcW w:w="2970" w:type="dxa"/>
          </w:tcPr>
          <w:p w14:paraId="3262F186" w14:textId="62002B9D" w:rsidR="006A44BA" w:rsidRPr="008E547D" w:rsidRDefault="00810886" w:rsidP="006539F7">
            <w:pPr>
              <w:pStyle w:val="ListParagraph"/>
              <w:suppressAutoHyphens/>
              <w:ind w:left="0" w:hanging="14"/>
              <w:outlineLvl w:val="0"/>
              <w:rPr>
                <w:rFonts w:ascii="Arial" w:hAnsi="Arial" w:cs="Arial"/>
                <w:sz w:val="20"/>
              </w:rPr>
            </w:pPr>
            <w:r w:rsidRPr="008E547D">
              <w:rPr>
                <w:rFonts w:ascii="Arial" w:hAnsi="Arial" w:cs="Arial"/>
                <w:sz w:val="20"/>
              </w:rPr>
              <w:t>AS</w:t>
            </w:r>
            <w:r w:rsidR="0098763A" w:rsidRPr="008E547D">
              <w:rPr>
                <w:rFonts w:ascii="Arial" w:hAnsi="Arial" w:cs="Arial"/>
                <w:sz w:val="20"/>
              </w:rPr>
              <w:t xml:space="preserve">TM A53/A53M </w:t>
            </w:r>
            <w:r w:rsidR="00F71E28" w:rsidRPr="008E547D">
              <w:rPr>
                <w:rFonts w:ascii="Arial" w:hAnsi="Arial" w:cs="Arial"/>
                <w:sz w:val="20"/>
              </w:rPr>
              <w:t>½”</w:t>
            </w:r>
            <w:r w:rsidR="003F597A" w:rsidRPr="008E547D">
              <w:rPr>
                <w:rFonts w:ascii="Arial" w:hAnsi="Arial" w:cs="Arial"/>
                <w:sz w:val="20"/>
              </w:rPr>
              <w:t xml:space="preserve"> wall,</w:t>
            </w:r>
            <w:r w:rsidR="0098763A" w:rsidRPr="008E547D">
              <w:rPr>
                <w:rFonts w:ascii="Arial" w:hAnsi="Arial" w:cs="Arial"/>
                <w:sz w:val="20"/>
              </w:rPr>
              <w:t xml:space="preserve"> black steel pipe</w:t>
            </w:r>
          </w:p>
        </w:tc>
        <w:tc>
          <w:tcPr>
            <w:tcW w:w="2875" w:type="dxa"/>
          </w:tcPr>
          <w:p w14:paraId="18D8633F" w14:textId="453FFD6C" w:rsidR="006A44BA" w:rsidRPr="008E547D" w:rsidRDefault="0098763A"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6918AB" w:rsidRPr="008E547D">
              <w:rPr>
                <w:rFonts w:ascii="Arial" w:hAnsi="Arial" w:cs="Arial"/>
                <w:sz w:val="20"/>
              </w:rPr>
              <w:t>. Schedule 80 weld-end valves.</w:t>
            </w:r>
          </w:p>
        </w:tc>
      </w:tr>
      <w:tr w:rsidR="006A44BA" w:rsidRPr="008E547D" w14:paraId="4B1E1042" w14:textId="77777777" w:rsidTr="00C847DB">
        <w:tc>
          <w:tcPr>
            <w:tcW w:w="328" w:type="dxa"/>
          </w:tcPr>
          <w:p w14:paraId="7B536B3A" w14:textId="204D4C6A" w:rsidR="006A44BA" w:rsidRPr="008E547D" w:rsidRDefault="00963CD3" w:rsidP="006539F7">
            <w:pPr>
              <w:pStyle w:val="ListParagraph"/>
              <w:suppressAutoHyphens/>
              <w:ind w:left="0"/>
              <w:outlineLvl w:val="0"/>
              <w:rPr>
                <w:rFonts w:ascii="Arial" w:hAnsi="Arial" w:cs="Arial"/>
                <w:sz w:val="20"/>
              </w:rPr>
            </w:pPr>
            <w:r w:rsidRPr="008E547D">
              <w:rPr>
                <w:rFonts w:ascii="Arial" w:hAnsi="Arial" w:cs="Arial"/>
                <w:sz w:val="20"/>
              </w:rPr>
              <w:t>3</w:t>
            </w:r>
          </w:p>
        </w:tc>
        <w:tc>
          <w:tcPr>
            <w:tcW w:w="2012" w:type="dxa"/>
          </w:tcPr>
          <w:p w14:paraId="4A4590BE" w14:textId="32A0703B" w:rsidR="006A44BA" w:rsidRPr="008E547D" w:rsidRDefault="00963CD3" w:rsidP="006539F7">
            <w:pPr>
              <w:pStyle w:val="ListParagraph"/>
              <w:suppressAutoHyphens/>
              <w:ind w:left="0" w:firstLine="0"/>
              <w:outlineLvl w:val="0"/>
              <w:rPr>
                <w:rFonts w:ascii="Arial" w:hAnsi="Arial" w:cs="Arial"/>
                <w:sz w:val="20"/>
              </w:rPr>
            </w:pPr>
            <w:r w:rsidRPr="008E547D">
              <w:rPr>
                <w:rFonts w:ascii="Arial" w:hAnsi="Arial" w:cs="Arial"/>
                <w:sz w:val="20"/>
              </w:rPr>
              <w:t xml:space="preserve">Steam Condensate </w:t>
            </w:r>
          </w:p>
        </w:tc>
        <w:tc>
          <w:tcPr>
            <w:tcW w:w="1170" w:type="dxa"/>
          </w:tcPr>
          <w:p w14:paraId="69CE966C" w14:textId="699EEB2A" w:rsidR="006A44BA" w:rsidRPr="008E547D" w:rsidRDefault="00AC14A6" w:rsidP="006539F7">
            <w:pPr>
              <w:pStyle w:val="ListParagraph"/>
              <w:suppressAutoHyphens/>
              <w:ind w:left="0" w:hanging="14"/>
              <w:outlineLvl w:val="0"/>
              <w:rPr>
                <w:rFonts w:ascii="Arial" w:hAnsi="Arial" w:cs="Arial"/>
                <w:sz w:val="20"/>
              </w:rPr>
            </w:pPr>
            <w:r w:rsidRPr="008E547D">
              <w:rPr>
                <w:rFonts w:ascii="Arial" w:hAnsi="Arial" w:cs="Arial"/>
                <w:sz w:val="20"/>
              </w:rPr>
              <w:t>All sizes</w:t>
            </w:r>
          </w:p>
        </w:tc>
        <w:tc>
          <w:tcPr>
            <w:tcW w:w="2970" w:type="dxa"/>
          </w:tcPr>
          <w:p w14:paraId="356D9F6D" w14:textId="17E54236" w:rsidR="006A44BA" w:rsidRPr="008E547D" w:rsidRDefault="00AC14A6" w:rsidP="006539F7">
            <w:pPr>
              <w:pStyle w:val="ListParagraph"/>
              <w:suppressAutoHyphens/>
              <w:ind w:left="0" w:hanging="14"/>
              <w:outlineLvl w:val="0"/>
              <w:rPr>
                <w:rFonts w:ascii="Arial" w:hAnsi="Arial" w:cs="Arial"/>
                <w:sz w:val="20"/>
              </w:rPr>
            </w:pPr>
            <w:r w:rsidRPr="008E547D">
              <w:rPr>
                <w:rFonts w:ascii="Arial" w:hAnsi="Arial" w:cs="Arial"/>
                <w:sz w:val="20"/>
              </w:rPr>
              <w:t>ASTM A53/A53M Schedule 80</w:t>
            </w:r>
          </w:p>
        </w:tc>
        <w:tc>
          <w:tcPr>
            <w:tcW w:w="2875" w:type="dxa"/>
          </w:tcPr>
          <w:p w14:paraId="4989EB8B" w14:textId="76999B1B" w:rsidR="006A44BA" w:rsidRPr="008E547D" w:rsidRDefault="0035690C" w:rsidP="006539F7">
            <w:pPr>
              <w:pStyle w:val="ListParagraph"/>
              <w:suppressAutoHyphens/>
              <w:ind w:left="0" w:firstLine="0"/>
              <w:outlineLvl w:val="0"/>
              <w:rPr>
                <w:rFonts w:ascii="Arial" w:hAnsi="Arial" w:cs="Arial"/>
                <w:sz w:val="20"/>
              </w:rPr>
            </w:pPr>
            <w:r w:rsidRPr="008E547D">
              <w:rPr>
                <w:rFonts w:ascii="Arial" w:hAnsi="Arial" w:cs="Arial"/>
                <w:sz w:val="20"/>
              </w:rPr>
              <w:t>Welded or threaded joints and fittings</w:t>
            </w:r>
            <w:r w:rsidR="000B7669" w:rsidRPr="008E547D">
              <w:rPr>
                <w:rFonts w:ascii="Arial" w:hAnsi="Arial" w:cs="Arial"/>
                <w:sz w:val="20"/>
              </w:rPr>
              <w:t>. Schedule 80 weld-end valves.</w:t>
            </w:r>
          </w:p>
        </w:tc>
      </w:tr>
    </w:tbl>
    <w:p w14:paraId="3079673D" w14:textId="77777777" w:rsidR="006539F7" w:rsidRPr="008E547D" w:rsidRDefault="006539F7" w:rsidP="006539F7">
      <w:pPr>
        <w:pStyle w:val="ListParagraph"/>
        <w:suppressAutoHyphens/>
        <w:ind w:left="360" w:firstLine="0"/>
        <w:contextualSpacing w:val="0"/>
        <w:outlineLvl w:val="0"/>
        <w:rPr>
          <w:rFonts w:ascii="Arial" w:hAnsi="Arial" w:cs="Arial"/>
          <w:sz w:val="20"/>
        </w:rPr>
      </w:pPr>
    </w:p>
    <w:p w14:paraId="0D347DAF" w14:textId="29014323" w:rsidR="00B06DC2" w:rsidRPr="008E547D" w:rsidRDefault="001B043B"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 xml:space="preserve">ABOVEGROUND PIPING INSULATION IN MANHOLES, </w:t>
      </w:r>
      <w:r w:rsidR="00FA19BF" w:rsidRPr="008E547D">
        <w:rPr>
          <w:rFonts w:ascii="Arial" w:hAnsi="Arial" w:cs="Arial"/>
          <w:sz w:val="20"/>
        </w:rPr>
        <w:t>VAULTS,</w:t>
      </w:r>
      <w:r w:rsidRPr="008E547D">
        <w:rPr>
          <w:rFonts w:ascii="Arial" w:hAnsi="Arial" w:cs="Arial"/>
          <w:sz w:val="20"/>
        </w:rPr>
        <w:t xml:space="preserve"> AND TUNNELS</w:t>
      </w:r>
    </w:p>
    <w:p w14:paraId="02B5C195" w14:textId="5B8A7108" w:rsidR="001B043B" w:rsidRPr="008E547D" w:rsidRDefault="001B043B"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LOW PRESSURE STEAM, RETURN, AND PUMPED CONDENSATE, 30 PSIG:</w:t>
      </w:r>
    </w:p>
    <w:p w14:paraId="11D02655" w14:textId="5E422BF1"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1½ and Smaller: Insulation shall be the following:</w:t>
      </w:r>
      <w:r w:rsidR="00F916ED" w:rsidRPr="008E547D">
        <w:rPr>
          <w:rFonts w:ascii="Arial" w:hAnsi="Arial" w:cs="Arial"/>
          <w:sz w:val="20"/>
        </w:rPr>
        <w:t xml:space="preserve"> </w:t>
      </w:r>
      <w:r w:rsidRPr="008E547D">
        <w:rPr>
          <w:rFonts w:ascii="Arial" w:hAnsi="Arial" w:cs="Arial"/>
          <w:sz w:val="20"/>
        </w:rPr>
        <w:t>Aerogel: 0.8 inch thick.</w:t>
      </w:r>
    </w:p>
    <w:p w14:paraId="7AAC1959" w14:textId="3BD42B49" w:rsidR="00C915C5"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2 and above: Insulation shall be the following:</w:t>
      </w:r>
      <w:r w:rsidR="00F916ED" w:rsidRPr="008E547D">
        <w:rPr>
          <w:rFonts w:ascii="Arial" w:hAnsi="Arial" w:cs="Arial"/>
          <w:sz w:val="20"/>
        </w:rPr>
        <w:t xml:space="preserve"> </w:t>
      </w:r>
      <w:r w:rsidRPr="008E547D">
        <w:rPr>
          <w:rFonts w:ascii="Arial" w:hAnsi="Arial" w:cs="Arial"/>
          <w:sz w:val="20"/>
        </w:rPr>
        <w:t>Aerogel: 0.8 inch thick.</w:t>
      </w:r>
    </w:p>
    <w:p w14:paraId="621CA32C" w14:textId="29878EE7" w:rsidR="00C915C5" w:rsidRPr="008E547D" w:rsidRDefault="001B043B"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HIGH PRESSURE STEAM AND RETURN, 76 PSIG AND ABOVE:</w:t>
      </w:r>
    </w:p>
    <w:p w14:paraId="0AE5B7AB" w14:textId="3192C861"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1½ and Smaller: Insulation shall be any of the following:</w:t>
      </w:r>
      <w:r w:rsidR="00F916ED" w:rsidRPr="008E547D">
        <w:rPr>
          <w:rFonts w:ascii="Arial" w:hAnsi="Arial" w:cs="Arial"/>
          <w:sz w:val="20"/>
        </w:rPr>
        <w:t xml:space="preserve"> </w:t>
      </w:r>
      <w:r w:rsidRPr="008E547D">
        <w:rPr>
          <w:rFonts w:ascii="Arial" w:hAnsi="Arial" w:cs="Arial"/>
          <w:sz w:val="20"/>
        </w:rPr>
        <w:t>Aerogel: 0.8” thick.</w:t>
      </w:r>
    </w:p>
    <w:p w14:paraId="29C3C409" w14:textId="53B1EDEF"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 xml:space="preserve">NPS 2” </w:t>
      </w:r>
      <w:r w:rsidR="00787B05" w:rsidRPr="008E547D">
        <w:rPr>
          <w:rFonts w:ascii="Arial" w:hAnsi="Arial" w:cs="Arial"/>
          <w:sz w:val="20"/>
        </w:rPr>
        <w:t>-</w:t>
      </w:r>
      <w:r w:rsidRPr="008E547D">
        <w:rPr>
          <w:rFonts w:ascii="Arial" w:hAnsi="Arial" w:cs="Arial"/>
          <w:sz w:val="20"/>
        </w:rPr>
        <w:t xml:space="preserve"> 4”: Insulation shall be any of the following:</w:t>
      </w:r>
      <w:r w:rsidR="00F916ED" w:rsidRPr="008E547D">
        <w:rPr>
          <w:rFonts w:ascii="Arial" w:hAnsi="Arial" w:cs="Arial"/>
          <w:sz w:val="20"/>
        </w:rPr>
        <w:t xml:space="preserve"> </w:t>
      </w:r>
      <w:r w:rsidRPr="008E547D">
        <w:rPr>
          <w:rFonts w:ascii="Arial" w:hAnsi="Arial" w:cs="Arial"/>
          <w:sz w:val="20"/>
        </w:rPr>
        <w:t>Aerogel: 1.2 inches thick.</w:t>
      </w:r>
    </w:p>
    <w:p w14:paraId="0B42F5B3" w14:textId="39E9B8C6" w:rsidR="00C915C5"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 xml:space="preserve">NPS 5” </w:t>
      </w:r>
      <w:r w:rsidR="00C651C2" w:rsidRPr="008E547D">
        <w:rPr>
          <w:rFonts w:ascii="Arial" w:hAnsi="Arial" w:cs="Arial"/>
          <w:sz w:val="20"/>
        </w:rPr>
        <w:t>and larger</w:t>
      </w:r>
      <w:r w:rsidRPr="008E547D">
        <w:rPr>
          <w:rFonts w:ascii="Arial" w:hAnsi="Arial" w:cs="Arial"/>
          <w:sz w:val="20"/>
        </w:rPr>
        <w:t>: Insulation shall be any of the following:</w:t>
      </w:r>
      <w:r w:rsidR="00F916ED" w:rsidRPr="008E547D">
        <w:rPr>
          <w:rFonts w:ascii="Arial" w:hAnsi="Arial" w:cs="Arial"/>
          <w:sz w:val="20"/>
        </w:rPr>
        <w:t xml:space="preserve"> </w:t>
      </w:r>
      <w:r w:rsidRPr="008E547D">
        <w:rPr>
          <w:rFonts w:ascii="Arial" w:hAnsi="Arial" w:cs="Arial"/>
          <w:sz w:val="20"/>
        </w:rPr>
        <w:t>Aerogel: 1.2 inches thick.</w:t>
      </w:r>
    </w:p>
    <w:p w14:paraId="67A253BB" w14:textId="1D873007" w:rsidR="00C915C5" w:rsidRPr="008E547D" w:rsidRDefault="00790D1F"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 xml:space="preserve">FIELD-APPLIED </w:t>
      </w:r>
      <w:r w:rsidR="00921FB0" w:rsidRPr="008E547D">
        <w:rPr>
          <w:rFonts w:ascii="Arial" w:hAnsi="Arial" w:cs="Arial"/>
          <w:sz w:val="20"/>
        </w:rPr>
        <w:t>CANVAS JACKET</w:t>
      </w:r>
    </w:p>
    <w:p w14:paraId="4233F4C6" w14:textId="1B899E70" w:rsidR="00F916ED" w:rsidRPr="008E547D" w:rsidRDefault="00113007"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Steam</w:t>
      </w:r>
      <w:r w:rsidR="003008A3" w:rsidRPr="008E547D">
        <w:rPr>
          <w:rFonts w:ascii="Arial" w:hAnsi="Arial" w:cs="Arial"/>
          <w:sz w:val="20"/>
        </w:rPr>
        <w:t xml:space="preserve"> piping in vaults and tunnels shall also have a</w:t>
      </w:r>
      <w:r w:rsidR="00750C3A" w:rsidRPr="008E547D">
        <w:rPr>
          <w:rFonts w:ascii="Arial" w:hAnsi="Arial" w:cs="Arial"/>
          <w:sz w:val="20"/>
        </w:rPr>
        <w:t xml:space="preserve">n </w:t>
      </w:r>
      <w:r w:rsidR="00A11D7F" w:rsidRPr="008E547D">
        <w:rPr>
          <w:rFonts w:ascii="Arial" w:hAnsi="Arial" w:cs="Arial"/>
          <w:sz w:val="20"/>
        </w:rPr>
        <w:t>8-ounce</w:t>
      </w:r>
      <w:r w:rsidR="00750C3A" w:rsidRPr="008E547D">
        <w:rPr>
          <w:rFonts w:ascii="Arial" w:hAnsi="Arial" w:cs="Arial"/>
          <w:sz w:val="20"/>
        </w:rPr>
        <w:t xml:space="preserve"> canvas jacket applied over insulation for added protection. This jacket must be properly applied with lagging adhesive</w:t>
      </w:r>
      <w:r w:rsidR="00A11D7F" w:rsidRPr="008E547D">
        <w:rPr>
          <w:rFonts w:ascii="Arial" w:hAnsi="Arial" w:cs="Arial"/>
          <w:sz w:val="20"/>
        </w:rPr>
        <w:t xml:space="preserve"> such that the outer surface is smooth and free of wrinkles. The canvas jacket shall then be prepared for painting.</w:t>
      </w:r>
    </w:p>
    <w:p w14:paraId="171B498B" w14:textId="32A4186A" w:rsidR="0005646A" w:rsidRPr="008E547D" w:rsidRDefault="00F004B7"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DIRECT</w:t>
      </w:r>
      <w:r w:rsidR="00DF31EC" w:rsidRPr="008E547D">
        <w:rPr>
          <w:rFonts w:ascii="Arial" w:hAnsi="Arial" w:cs="Arial"/>
          <w:sz w:val="20"/>
        </w:rPr>
        <w:t>-</w:t>
      </w:r>
      <w:r w:rsidRPr="008E547D">
        <w:rPr>
          <w:rFonts w:ascii="Arial" w:hAnsi="Arial" w:cs="Arial"/>
          <w:sz w:val="20"/>
        </w:rPr>
        <w:t xml:space="preserve">BURIED STEAM PIPING </w:t>
      </w:r>
      <w:r w:rsidRPr="008E547D">
        <w:rPr>
          <w:rFonts w:ascii="Arial" w:hAnsi="Arial" w:cs="Arial"/>
          <w:b/>
          <w:sz w:val="20"/>
        </w:rPr>
        <w:t>(IF APPROVED</w:t>
      </w:r>
      <w:r w:rsidRPr="008E547D">
        <w:rPr>
          <w:rFonts w:ascii="Arial" w:hAnsi="Arial" w:cs="Arial"/>
          <w:sz w:val="20"/>
        </w:rPr>
        <w:t>)</w:t>
      </w:r>
    </w:p>
    <w:p w14:paraId="7BC41580" w14:textId="112D945A" w:rsidR="00085433"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Direct</w:t>
      </w:r>
      <w:r w:rsidR="00E42CD5" w:rsidRPr="008E547D">
        <w:rPr>
          <w:rFonts w:ascii="Arial" w:hAnsi="Arial" w:cs="Arial"/>
          <w:sz w:val="20"/>
        </w:rPr>
        <w:t>-</w:t>
      </w:r>
      <w:r w:rsidRPr="008E547D">
        <w:rPr>
          <w:rFonts w:ascii="Arial" w:hAnsi="Arial" w:cs="Arial"/>
          <w:sz w:val="20"/>
        </w:rPr>
        <w:t xml:space="preserve">bury underground steam </w:t>
      </w:r>
      <w:r w:rsidR="00182B4D" w:rsidRPr="008E547D">
        <w:rPr>
          <w:rFonts w:ascii="Arial" w:hAnsi="Arial" w:cs="Arial"/>
          <w:sz w:val="20"/>
        </w:rPr>
        <w:t xml:space="preserve">and </w:t>
      </w:r>
      <w:proofErr w:type="gramStart"/>
      <w:r w:rsidR="00182B4D" w:rsidRPr="008E547D">
        <w:rPr>
          <w:rFonts w:ascii="Arial" w:hAnsi="Arial" w:cs="Arial"/>
          <w:sz w:val="20"/>
        </w:rPr>
        <w:t>high pressure</w:t>
      </w:r>
      <w:proofErr w:type="gramEnd"/>
      <w:r w:rsidR="00182B4D" w:rsidRPr="008E547D">
        <w:rPr>
          <w:rFonts w:ascii="Arial" w:hAnsi="Arial" w:cs="Arial"/>
          <w:sz w:val="20"/>
        </w:rPr>
        <w:t xml:space="preserve"> return </w:t>
      </w:r>
      <w:r w:rsidRPr="008E547D">
        <w:rPr>
          <w:rFonts w:ascii="Arial" w:hAnsi="Arial" w:cs="Arial"/>
          <w:sz w:val="20"/>
        </w:rPr>
        <w:t>piping shall be Perma-Pipe Multi</w:t>
      </w:r>
      <w:r w:rsidR="006737B7" w:rsidRPr="008E547D">
        <w:rPr>
          <w:rFonts w:ascii="Arial" w:hAnsi="Arial" w:cs="Arial"/>
          <w:sz w:val="20"/>
        </w:rPr>
        <w:t>-</w:t>
      </w:r>
      <w:r w:rsidRPr="008E547D">
        <w:rPr>
          <w:rFonts w:ascii="Arial" w:hAnsi="Arial" w:cs="Arial"/>
          <w:sz w:val="20"/>
        </w:rPr>
        <w:t xml:space="preserve">therm 500 or equal, pre-insulated piping systems, consisting of an extra strong class, </w:t>
      </w:r>
      <w:proofErr w:type="gramStart"/>
      <w:r w:rsidRPr="008E547D">
        <w:rPr>
          <w:rFonts w:ascii="Arial" w:hAnsi="Arial" w:cs="Arial"/>
          <w:sz w:val="20"/>
        </w:rPr>
        <w:t>black steel</w:t>
      </w:r>
      <w:proofErr w:type="gramEnd"/>
      <w:r w:rsidRPr="008E547D">
        <w:rPr>
          <w:rFonts w:ascii="Arial" w:hAnsi="Arial" w:cs="Arial"/>
          <w:sz w:val="20"/>
        </w:rPr>
        <w:t xml:space="preserve"> carrier pipe, insulated with Pyrogel® XT-E insulation, contained within a drainable, dryable, pressure tested, Class A, </w:t>
      </w:r>
      <w:proofErr w:type="gramStart"/>
      <w:r w:rsidRPr="008E547D">
        <w:rPr>
          <w:rFonts w:ascii="Arial" w:hAnsi="Arial" w:cs="Arial"/>
          <w:sz w:val="20"/>
        </w:rPr>
        <w:t>10 gauge</w:t>
      </w:r>
      <w:proofErr w:type="gramEnd"/>
      <w:r w:rsidRPr="008E547D">
        <w:rPr>
          <w:rFonts w:ascii="Arial" w:hAnsi="Arial" w:cs="Arial"/>
          <w:sz w:val="20"/>
        </w:rPr>
        <w:t xml:space="preserve"> (minimum) steel conduit. All carrier and steel conduit sections are to be welded, no threaded piping allowed in direct bury applications.</w:t>
      </w:r>
      <w:r w:rsidR="00FD6B64" w:rsidRPr="008E547D">
        <w:rPr>
          <w:rFonts w:ascii="Arial" w:hAnsi="Arial" w:cs="Arial"/>
          <w:sz w:val="20"/>
        </w:rPr>
        <w:t xml:space="preserve"> </w:t>
      </w:r>
      <w:r w:rsidRPr="008E547D">
        <w:rPr>
          <w:rFonts w:ascii="Arial" w:hAnsi="Arial" w:cs="Arial"/>
          <w:sz w:val="20"/>
        </w:rPr>
        <w:t xml:space="preserve">The conduit is also to be insulated with a 1” layer of polyurethane foam and jacketed with fiberglass (FRP). </w:t>
      </w:r>
      <w:proofErr w:type="gramStart"/>
      <w:r w:rsidRPr="008E547D">
        <w:rPr>
          <w:rFonts w:ascii="Arial" w:hAnsi="Arial" w:cs="Arial"/>
          <w:sz w:val="20"/>
        </w:rPr>
        <w:t>The fiberglass</w:t>
      </w:r>
      <w:proofErr w:type="gramEnd"/>
      <w:r w:rsidRPr="008E547D">
        <w:rPr>
          <w:rFonts w:ascii="Arial" w:hAnsi="Arial" w:cs="Arial"/>
          <w:sz w:val="20"/>
        </w:rPr>
        <w:t xml:space="preserve"> is to be applied to the urethane foam with a multidirectional filament winding process to eliminate voids and to produce a high strength, high temperature fiberglass jacket, to </w:t>
      </w:r>
      <w:r w:rsidR="00D021F7" w:rsidRPr="008E547D">
        <w:rPr>
          <w:rFonts w:ascii="Arial" w:hAnsi="Arial" w:cs="Arial"/>
          <w:sz w:val="20"/>
        </w:rPr>
        <w:t>ensure</w:t>
      </w:r>
      <w:r w:rsidRPr="008E547D">
        <w:rPr>
          <w:rFonts w:ascii="Arial" w:hAnsi="Arial" w:cs="Arial"/>
          <w:sz w:val="20"/>
        </w:rPr>
        <w:t xml:space="preserve"> maximum corrosion protection and strength.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47"/>
        <w:gridCol w:w="1883"/>
        <w:gridCol w:w="2476"/>
        <w:gridCol w:w="1287"/>
        <w:gridCol w:w="1857"/>
      </w:tblGrid>
      <w:tr w:rsidR="00F004B7" w:rsidRPr="008E547D" w14:paraId="7469A61E" w14:textId="77777777" w:rsidTr="007C1574">
        <w:trPr>
          <w:cantSplit/>
          <w:trHeight w:hRule="exact" w:val="547"/>
          <w:tblHeader/>
        </w:trPr>
        <w:tc>
          <w:tcPr>
            <w:tcW w:w="5000" w:type="pct"/>
            <w:gridSpan w:val="5"/>
            <w:vAlign w:val="bottom"/>
          </w:tcPr>
          <w:p w14:paraId="1D32B69B" w14:textId="77777777" w:rsidR="00F004B7" w:rsidRPr="008E547D" w:rsidRDefault="00F004B7" w:rsidP="006F32C9">
            <w:pPr>
              <w:suppressAutoHyphens/>
              <w:spacing w:after="0"/>
              <w:ind w:firstLine="0"/>
              <w:jc w:val="center"/>
              <w:rPr>
                <w:rFonts w:ascii="Arial" w:hAnsi="Arial" w:cs="Arial"/>
                <w:sz w:val="20"/>
                <w:szCs w:val="20"/>
              </w:rPr>
            </w:pPr>
            <w:r w:rsidRPr="008E547D">
              <w:rPr>
                <w:rFonts w:ascii="Arial" w:hAnsi="Arial" w:cs="Arial"/>
                <w:sz w:val="20"/>
                <w:szCs w:val="20"/>
              </w:rPr>
              <w:t xml:space="preserve">CARRIER PIPE THICKNESS </w:t>
            </w:r>
          </w:p>
          <w:p w14:paraId="3D941154" w14:textId="77777777" w:rsidR="00F004B7" w:rsidRPr="008E547D" w:rsidRDefault="00F004B7" w:rsidP="006F32C9">
            <w:pPr>
              <w:suppressAutoHyphens/>
              <w:ind w:firstLine="0"/>
              <w:jc w:val="center"/>
              <w:rPr>
                <w:rFonts w:ascii="Arial" w:hAnsi="Arial" w:cs="Arial"/>
                <w:sz w:val="20"/>
                <w:szCs w:val="20"/>
                <w:u w:val="single"/>
              </w:rPr>
            </w:pPr>
            <w:r w:rsidRPr="008E547D">
              <w:rPr>
                <w:rFonts w:ascii="Arial" w:hAnsi="Arial" w:cs="Arial"/>
                <w:sz w:val="20"/>
                <w:szCs w:val="20"/>
              </w:rPr>
              <w:t>(A106, Grade B seamless steel piping)</w:t>
            </w:r>
          </w:p>
        </w:tc>
      </w:tr>
      <w:tr w:rsidR="00F004B7" w:rsidRPr="008E547D" w14:paraId="6560FF92" w14:textId="77777777" w:rsidTr="00AB4DD2">
        <w:trPr>
          <w:cantSplit/>
          <w:trHeight w:hRule="exact" w:val="576"/>
          <w:tblHeader/>
        </w:trPr>
        <w:tc>
          <w:tcPr>
            <w:tcW w:w="988" w:type="pct"/>
            <w:vAlign w:val="bottom"/>
          </w:tcPr>
          <w:p w14:paraId="1416CE9A"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PIPE SIZE</w:t>
            </w:r>
          </w:p>
        </w:tc>
        <w:tc>
          <w:tcPr>
            <w:tcW w:w="1007" w:type="pct"/>
            <w:vAlign w:val="bottom"/>
          </w:tcPr>
          <w:p w14:paraId="4A00AD9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WALL THICKNESS</w:t>
            </w:r>
          </w:p>
        </w:tc>
        <w:tc>
          <w:tcPr>
            <w:tcW w:w="1324" w:type="pct"/>
            <w:vAlign w:val="bottom"/>
          </w:tcPr>
          <w:p w14:paraId="1710EDF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PYROGEL INSULATION THICKNESS</w:t>
            </w:r>
          </w:p>
        </w:tc>
        <w:tc>
          <w:tcPr>
            <w:tcW w:w="688" w:type="pct"/>
            <w:vAlign w:val="bottom"/>
          </w:tcPr>
          <w:p w14:paraId="7F863B0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CONDUIT SIZE</w:t>
            </w:r>
          </w:p>
        </w:tc>
        <w:tc>
          <w:tcPr>
            <w:tcW w:w="993" w:type="pct"/>
            <w:vAlign w:val="bottom"/>
          </w:tcPr>
          <w:p w14:paraId="5B945A81"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GAUGE</w:t>
            </w:r>
          </w:p>
        </w:tc>
      </w:tr>
      <w:tr w:rsidR="00F004B7" w:rsidRPr="008E547D" w14:paraId="0BC75956" w14:textId="77777777" w:rsidTr="00AB4DD2">
        <w:trPr>
          <w:cantSplit/>
          <w:trHeight w:hRule="exact" w:val="262"/>
        </w:trPr>
        <w:tc>
          <w:tcPr>
            <w:tcW w:w="988" w:type="pct"/>
          </w:tcPr>
          <w:p w14:paraId="553975C7"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2”</w:t>
            </w:r>
          </w:p>
        </w:tc>
        <w:tc>
          <w:tcPr>
            <w:tcW w:w="1007" w:type="pct"/>
          </w:tcPr>
          <w:p w14:paraId="18684928"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.218”  sch. 80</w:t>
            </w:r>
          </w:p>
        </w:tc>
        <w:tc>
          <w:tcPr>
            <w:tcW w:w="1324" w:type="pct"/>
          </w:tcPr>
          <w:p w14:paraId="73CB52A7"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.79”</w:t>
            </w:r>
          </w:p>
        </w:tc>
        <w:tc>
          <w:tcPr>
            <w:tcW w:w="688" w:type="pct"/>
          </w:tcPr>
          <w:p w14:paraId="5A2EC9A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6-5/8”</w:t>
            </w:r>
          </w:p>
        </w:tc>
        <w:tc>
          <w:tcPr>
            <w:tcW w:w="993" w:type="pct"/>
          </w:tcPr>
          <w:p w14:paraId="4FFBD92C"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6C78C900" w14:textId="77777777" w:rsidTr="00AB4DD2">
        <w:trPr>
          <w:cantSplit/>
          <w:trHeight w:hRule="exact" w:val="259"/>
        </w:trPr>
        <w:tc>
          <w:tcPr>
            <w:tcW w:w="988" w:type="pct"/>
          </w:tcPr>
          <w:p w14:paraId="79BADE61"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4”</w:t>
            </w:r>
          </w:p>
        </w:tc>
        <w:tc>
          <w:tcPr>
            <w:tcW w:w="1007" w:type="pct"/>
          </w:tcPr>
          <w:p w14:paraId="10F21A8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.337”  sch. 80</w:t>
            </w:r>
          </w:p>
        </w:tc>
        <w:tc>
          <w:tcPr>
            <w:tcW w:w="1324" w:type="pct"/>
          </w:tcPr>
          <w:p w14:paraId="32F0D7CE"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1.1”</w:t>
            </w:r>
          </w:p>
        </w:tc>
        <w:tc>
          <w:tcPr>
            <w:tcW w:w="688" w:type="pct"/>
          </w:tcPr>
          <w:p w14:paraId="5C93D21A"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8-5/8”</w:t>
            </w:r>
          </w:p>
        </w:tc>
        <w:tc>
          <w:tcPr>
            <w:tcW w:w="993" w:type="pct"/>
          </w:tcPr>
          <w:p w14:paraId="2DF0083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615E9DB" w14:textId="77777777" w:rsidTr="00AB4DD2">
        <w:trPr>
          <w:cantSplit/>
          <w:trHeight w:hRule="exact" w:val="259"/>
        </w:trPr>
        <w:tc>
          <w:tcPr>
            <w:tcW w:w="988" w:type="pct"/>
          </w:tcPr>
          <w:p w14:paraId="70C3F1B8"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6”</w:t>
            </w:r>
          </w:p>
        </w:tc>
        <w:tc>
          <w:tcPr>
            <w:tcW w:w="1007" w:type="pct"/>
          </w:tcPr>
          <w:p w14:paraId="281D0F4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.432”  sch. 80</w:t>
            </w:r>
          </w:p>
        </w:tc>
        <w:tc>
          <w:tcPr>
            <w:tcW w:w="1324" w:type="pct"/>
          </w:tcPr>
          <w:p w14:paraId="7DDF5B12"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1.3”</w:t>
            </w:r>
          </w:p>
        </w:tc>
        <w:tc>
          <w:tcPr>
            <w:tcW w:w="688" w:type="pct"/>
          </w:tcPr>
          <w:p w14:paraId="7CB5CAA8"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12-3/4”</w:t>
            </w:r>
          </w:p>
        </w:tc>
        <w:tc>
          <w:tcPr>
            <w:tcW w:w="993" w:type="pct"/>
          </w:tcPr>
          <w:p w14:paraId="652C787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09F6FFE6" w14:textId="77777777" w:rsidTr="00AB4DD2">
        <w:trPr>
          <w:cantSplit/>
          <w:trHeight w:hRule="exact" w:val="259"/>
        </w:trPr>
        <w:tc>
          <w:tcPr>
            <w:tcW w:w="988" w:type="pct"/>
          </w:tcPr>
          <w:p w14:paraId="41B97018"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8”</w:t>
            </w:r>
          </w:p>
        </w:tc>
        <w:tc>
          <w:tcPr>
            <w:tcW w:w="1007" w:type="pct"/>
          </w:tcPr>
          <w:p w14:paraId="020E142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80</w:t>
            </w:r>
          </w:p>
        </w:tc>
        <w:tc>
          <w:tcPr>
            <w:tcW w:w="1324" w:type="pct"/>
          </w:tcPr>
          <w:p w14:paraId="7128B273"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1.5”</w:t>
            </w:r>
          </w:p>
        </w:tc>
        <w:tc>
          <w:tcPr>
            <w:tcW w:w="688" w:type="pct"/>
          </w:tcPr>
          <w:p w14:paraId="4152D725"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14”</w:t>
            </w:r>
          </w:p>
        </w:tc>
        <w:tc>
          <w:tcPr>
            <w:tcW w:w="993" w:type="pct"/>
          </w:tcPr>
          <w:p w14:paraId="22149078"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A6ED2B3" w14:textId="77777777" w:rsidTr="00AB4DD2">
        <w:trPr>
          <w:cantSplit/>
          <w:trHeight w:hRule="exact" w:val="259"/>
        </w:trPr>
        <w:tc>
          <w:tcPr>
            <w:tcW w:w="988" w:type="pct"/>
          </w:tcPr>
          <w:p w14:paraId="63C3C5C9"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10”</w:t>
            </w:r>
          </w:p>
        </w:tc>
        <w:tc>
          <w:tcPr>
            <w:tcW w:w="1007" w:type="pct"/>
          </w:tcPr>
          <w:p w14:paraId="6887A8C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60</w:t>
            </w:r>
          </w:p>
        </w:tc>
        <w:tc>
          <w:tcPr>
            <w:tcW w:w="1324" w:type="pct"/>
          </w:tcPr>
          <w:p w14:paraId="3763B92F"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1.5”</w:t>
            </w:r>
          </w:p>
        </w:tc>
        <w:tc>
          <w:tcPr>
            <w:tcW w:w="688" w:type="pct"/>
          </w:tcPr>
          <w:p w14:paraId="07C40B75"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16”</w:t>
            </w:r>
          </w:p>
        </w:tc>
        <w:tc>
          <w:tcPr>
            <w:tcW w:w="993" w:type="pct"/>
          </w:tcPr>
          <w:p w14:paraId="06F830A5"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48E73E29" w14:textId="77777777" w:rsidTr="00AB4DD2">
        <w:trPr>
          <w:cantSplit/>
          <w:trHeight w:hRule="exact" w:val="259"/>
        </w:trPr>
        <w:tc>
          <w:tcPr>
            <w:tcW w:w="988" w:type="pct"/>
          </w:tcPr>
          <w:p w14:paraId="0896160A"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12”</w:t>
            </w:r>
          </w:p>
        </w:tc>
        <w:tc>
          <w:tcPr>
            <w:tcW w:w="1007" w:type="pct"/>
          </w:tcPr>
          <w:p w14:paraId="00D83E9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02E63992"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553B3C2E"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18”</w:t>
            </w:r>
          </w:p>
        </w:tc>
        <w:tc>
          <w:tcPr>
            <w:tcW w:w="993" w:type="pct"/>
          </w:tcPr>
          <w:p w14:paraId="5C808125"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C7C22AB" w14:textId="77777777" w:rsidTr="00AB4DD2">
        <w:trPr>
          <w:cantSplit/>
          <w:trHeight w:hRule="exact" w:val="259"/>
        </w:trPr>
        <w:tc>
          <w:tcPr>
            <w:tcW w:w="988" w:type="pct"/>
          </w:tcPr>
          <w:p w14:paraId="6A487CF0"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14”</w:t>
            </w:r>
          </w:p>
        </w:tc>
        <w:tc>
          <w:tcPr>
            <w:tcW w:w="1007" w:type="pct"/>
          </w:tcPr>
          <w:p w14:paraId="79EDFF6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3A6C8BD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713E1E42"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20”</w:t>
            </w:r>
          </w:p>
        </w:tc>
        <w:tc>
          <w:tcPr>
            <w:tcW w:w="993" w:type="pct"/>
          </w:tcPr>
          <w:p w14:paraId="771BB1A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22A0161" w14:textId="77777777" w:rsidTr="00AB4DD2">
        <w:trPr>
          <w:cantSplit/>
          <w:trHeight w:hRule="exact" w:val="259"/>
        </w:trPr>
        <w:tc>
          <w:tcPr>
            <w:tcW w:w="988" w:type="pct"/>
          </w:tcPr>
          <w:p w14:paraId="414AFED2"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16”</w:t>
            </w:r>
          </w:p>
        </w:tc>
        <w:tc>
          <w:tcPr>
            <w:tcW w:w="1007" w:type="pct"/>
          </w:tcPr>
          <w:p w14:paraId="751E8C23"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40</w:t>
            </w:r>
          </w:p>
        </w:tc>
        <w:tc>
          <w:tcPr>
            <w:tcW w:w="1324" w:type="pct"/>
          </w:tcPr>
          <w:p w14:paraId="2FF3105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1AC72D6E"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22”</w:t>
            </w:r>
          </w:p>
        </w:tc>
        <w:tc>
          <w:tcPr>
            <w:tcW w:w="993" w:type="pct"/>
          </w:tcPr>
          <w:p w14:paraId="66269B8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685E01C4" w14:textId="77777777" w:rsidTr="00AB4DD2">
        <w:trPr>
          <w:cantSplit/>
          <w:trHeight w:hRule="exact" w:val="259"/>
        </w:trPr>
        <w:tc>
          <w:tcPr>
            <w:tcW w:w="988" w:type="pct"/>
          </w:tcPr>
          <w:p w14:paraId="5083D6EE"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18”</w:t>
            </w:r>
          </w:p>
        </w:tc>
        <w:tc>
          <w:tcPr>
            <w:tcW w:w="1007" w:type="pct"/>
          </w:tcPr>
          <w:p w14:paraId="6CD9497E"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66E5493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1.9”</w:t>
            </w:r>
          </w:p>
        </w:tc>
        <w:tc>
          <w:tcPr>
            <w:tcW w:w="688" w:type="pct"/>
          </w:tcPr>
          <w:p w14:paraId="053729F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24”</w:t>
            </w:r>
          </w:p>
        </w:tc>
        <w:tc>
          <w:tcPr>
            <w:tcW w:w="993" w:type="pct"/>
          </w:tcPr>
          <w:p w14:paraId="30528250"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0BAE0FCF" w14:textId="77777777" w:rsidTr="00AB4DD2">
        <w:trPr>
          <w:cantSplit/>
          <w:trHeight w:hRule="exact" w:val="259"/>
        </w:trPr>
        <w:tc>
          <w:tcPr>
            <w:tcW w:w="988" w:type="pct"/>
          </w:tcPr>
          <w:p w14:paraId="797699B6"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20”</w:t>
            </w:r>
          </w:p>
        </w:tc>
        <w:tc>
          <w:tcPr>
            <w:tcW w:w="1007" w:type="pct"/>
          </w:tcPr>
          <w:p w14:paraId="55F3CF5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30</w:t>
            </w:r>
          </w:p>
        </w:tc>
        <w:tc>
          <w:tcPr>
            <w:tcW w:w="1324" w:type="pct"/>
          </w:tcPr>
          <w:p w14:paraId="0565BF3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1.9”</w:t>
            </w:r>
          </w:p>
        </w:tc>
        <w:tc>
          <w:tcPr>
            <w:tcW w:w="688" w:type="pct"/>
          </w:tcPr>
          <w:p w14:paraId="2B65FB9F"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26”</w:t>
            </w:r>
          </w:p>
        </w:tc>
        <w:tc>
          <w:tcPr>
            <w:tcW w:w="993" w:type="pct"/>
          </w:tcPr>
          <w:p w14:paraId="0272DDA7"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bl>
    <w:p w14:paraId="075A41EB" w14:textId="5F024AAC" w:rsidR="00F004B7" w:rsidRPr="008E547D" w:rsidRDefault="00F004B7" w:rsidP="006539F7">
      <w:pPr>
        <w:suppressAutoHyphens/>
        <w:ind w:left="540"/>
        <w:rPr>
          <w:rFonts w:ascii="Arial" w:hAnsi="Arial" w:cs="Arial"/>
          <w:sz w:val="20"/>
          <w:szCs w:val="20"/>
        </w:rPr>
      </w:pPr>
      <w:r w:rsidRPr="008E547D">
        <w:rPr>
          <w:rFonts w:ascii="Arial" w:hAnsi="Arial" w:cs="Arial"/>
          <w:sz w:val="20"/>
          <w:szCs w:val="20"/>
        </w:rPr>
        <w:t>Note:  Expansion loops and fittings to have oversized conduit and special spacer supports, which allow for movement of the pipe without damaging the piping insulation.</w:t>
      </w:r>
    </w:p>
    <w:p w14:paraId="2C9F7B7C" w14:textId="071A284E"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Pipe supports: The service piping within the outer steel conduit is to be supported with spacer support assemblies at no more than 10 foot intervals. These supports are to be designed to allow continuous airflow and drainage of the conduit in place.</w:t>
      </w:r>
    </w:p>
    <w:p w14:paraId="2AE62B4C" w14:textId="72730110"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The straight supports shall be designed to occupy less than 10% of the annular air space.  Supports shall be of the type where insulation thermally isolates the carrier pipe form the outer conduit. The surface of the insulation shall be protected at the support by a sleeve not less than 12” long, fitted with traverse and rotational arresters.</w:t>
      </w:r>
    </w:p>
    <w:p w14:paraId="382FB5F9" w14:textId="4363E206"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Service pipe insulation: </w:t>
      </w:r>
      <w:r w:rsidR="00144160" w:rsidRPr="008E547D">
        <w:rPr>
          <w:rFonts w:ascii="Arial" w:hAnsi="Arial" w:cs="Arial"/>
          <w:sz w:val="20"/>
          <w:szCs w:val="20"/>
        </w:rPr>
        <w:t>S</w:t>
      </w:r>
      <w:r w:rsidRPr="008E547D">
        <w:rPr>
          <w:rFonts w:ascii="Arial" w:hAnsi="Arial" w:cs="Arial"/>
          <w:sz w:val="20"/>
          <w:szCs w:val="20"/>
        </w:rPr>
        <w:t>hall be Pyrogel® XT-E. Split insulation shall be held in place by stainless steel bands and clips installed not more than 18” apart. Insulation shall have passed the boiling test requirements specified in the Federal Agency Guidelines for Class A systems.</w:t>
      </w:r>
    </w:p>
    <w:p w14:paraId="5124C2F3" w14:textId="6892AD53"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Outer Conduit Insulation and Jacket: Conduit insulation shall be spray applied polyurethane foam, having a nominal 2 lb/ft3 density for all straight lengths and fittings. The insulation thickness shall be 1”. Factory Quality assurance procedures for the insulation shall include X-ray, infrared, and/or visual checks prior to jacketing of the entire length of the piping to </w:t>
      </w:r>
      <w:r w:rsidR="00D021F7" w:rsidRPr="008E547D">
        <w:rPr>
          <w:rFonts w:ascii="Arial" w:hAnsi="Arial" w:cs="Arial"/>
          <w:sz w:val="20"/>
          <w:szCs w:val="20"/>
        </w:rPr>
        <w:t>e</w:t>
      </w:r>
      <w:r w:rsidRPr="008E547D">
        <w:rPr>
          <w:rFonts w:ascii="Arial" w:hAnsi="Arial" w:cs="Arial"/>
          <w:sz w:val="20"/>
          <w:szCs w:val="20"/>
        </w:rPr>
        <w:t xml:space="preserve">nsure that there are no insulation voids. The urethane foam shall have the minimum characteristics of 0.16 K-Factor, density of 2 </w:t>
      </w:r>
      <w:r w:rsidR="004574B2" w:rsidRPr="008E547D">
        <w:rPr>
          <w:rFonts w:ascii="Arial" w:hAnsi="Arial" w:cs="Arial"/>
          <w:sz w:val="20"/>
          <w:szCs w:val="20"/>
        </w:rPr>
        <w:t>lb.</w:t>
      </w:r>
      <w:r w:rsidRPr="008E547D">
        <w:rPr>
          <w:rFonts w:ascii="Arial" w:hAnsi="Arial" w:cs="Arial"/>
          <w:sz w:val="20"/>
          <w:szCs w:val="20"/>
        </w:rPr>
        <w:t>/ft3 and a closed cell content of 90 to 95%. The outer jacket shall be fiberglass (FRP) and shall be applied directly onto the urethane foam insulation. No PVC or Polyethylene jackets shall be allowed. All straights and fittings shall be factory jacketed.</w:t>
      </w:r>
    </w:p>
    <w:p w14:paraId="668F2F41" w14:textId="6D154C4E" w:rsidR="00F004B7" w:rsidRPr="008E547D" w:rsidRDefault="00F004B7"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Installation: The installing contractor shall handle the system in accordance with the directions furnished by the manufacturer and as approved by the Architect or Engineer.  The casing shall be </w:t>
      </w:r>
      <w:r w:rsidRPr="008E547D">
        <w:rPr>
          <w:rFonts w:ascii="Arial" w:hAnsi="Arial" w:cs="Arial"/>
          <w:sz w:val="20"/>
          <w:szCs w:val="20"/>
        </w:rPr>
        <w:lastRenderedPageBreak/>
        <w:t>air tested to 15 psig, and service pipe shall be hydrostatically tested to 450 psig. The test pressure shall be held without a pressure drop for not less than one hour.</w:t>
      </w:r>
    </w:p>
    <w:p w14:paraId="7FAC9B19" w14:textId="3469FBCE" w:rsidR="005C5CD8" w:rsidRPr="008E547D" w:rsidRDefault="005C5CD8"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Field joints shall consist of </w:t>
      </w:r>
      <w:r w:rsidR="00B92496" w:rsidRPr="008E547D">
        <w:rPr>
          <w:rFonts w:ascii="Arial" w:hAnsi="Arial" w:cs="Arial"/>
          <w:sz w:val="20"/>
          <w:szCs w:val="20"/>
        </w:rPr>
        <w:t xml:space="preserve">field-installed Pyrogel XTE insulation applied </w:t>
      </w:r>
      <w:r w:rsidR="009B0C5B" w:rsidRPr="008E547D">
        <w:rPr>
          <w:rFonts w:ascii="Arial" w:hAnsi="Arial" w:cs="Arial"/>
          <w:sz w:val="20"/>
          <w:szCs w:val="20"/>
        </w:rPr>
        <w:t>in staggered</w:t>
      </w:r>
      <w:r w:rsidR="00B92496" w:rsidRPr="008E547D">
        <w:rPr>
          <w:rFonts w:ascii="Arial" w:hAnsi="Arial" w:cs="Arial"/>
          <w:sz w:val="20"/>
          <w:szCs w:val="20"/>
        </w:rPr>
        <w:t xml:space="preserve"> layers and held in place with stainless steel bands, a connector sleeve for the conduit, field</w:t>
      </w:r>
      <w:r w:rsidR="00644E57" w:rsidRPr="008E547D">
        <w:rPr>
          <w:rFonts w:ascii="Arial" w:hAnsi="Arial" w:cs="Arial"/>
          <w:sz w:val="20"/>
          <w:szCs w:val="20"/>
        </w:rPr>
        <w:t>-applied foam insulation and a polyethylene heat shrink wrap. Heat shrink wrap shall be Sleeve-Gard 80 or Canusa Wrap Model WLNN.</w:t>
      </w:r>
      <w:r w:rsidR="009B0C5B" w:rsidRPr="008E547D">
        <w:rPr>
          <w:rFonts w:ascii="Arial" w:hAnsi="Arial" w:cs="Arial"/>
          <w:sz w:val="20"/>
          <w:szCs w:val="20"/>
        </w:rPr>
        <w:t xml:space="preserve"> Backfill around all field joints with a minimum of 8” of Gilsulate in all directions.</w:t>
      </w:r>
    </w:p>
    <w:p w14:paraId="7F68B203" w14:textId="2B96F451" w:rsidR="00085433"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0C82911F" w14:textId="7417A000" w:rsidR="00977343" w:rsidRPr="008E547D" w:rsidRDefault="00F004B7"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DIRECT</w:t>
      </w:r>
      <w:r w:rsidR="003417FC" w:rsidRPr="008E547D">
        <w:rPr>
          <w:rFonts w:ascii="Arial" w:hAnsi="Arial" w:cs="Arial"/>
          <w:sz w:val="20"/>
        </w:rPr>
        <w:t>-</w:t>
      </w:r>
      <w:r w:rsidRPr="008E547D">
        <w:rPr>
          <w:rFonts w:ascii="Arial" w:hAnsi="Arial" w:cs="Arial"/>
          <w:sz w:val="20"/>
        </w:rPr>
        <w:t>BURIED STEAM CONDENSATE PIPING (</w:t>
      </w:r>
      <w:r w:rsidRPr="008E547D">
        <w:rPr>
          <w:rFonts w:ascii="Arial" w:hAnsi="Arial" w:cs="Arial"/>
          <w:b/>
          <w:sz w:val="20"/>
        </w:rPr>
        <w:t>IF APPROVED</w:t>
      </w:r>
      <w:r w:rsidRPr="008E547D">
        <w:rPr>
          <w:rFonts w:ascii="Arial" w:hAnsi="Arial" w:cs="Arial"/>
          <w:sz w:val="20"/>
        </w:rPr>
        <w:t>)</w:t>
      </w:r>
    </w:p>
    <w:p w14:paraId="045CCE95" w14:textId="768BACDE" w:rsidR="00D913FA"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All underground steam condensate return piping shall be Perma-Pipe Poly-</w:t>
      </w:r>
      <w:proofErr w:type="spellStart"/>
      <w:r w:rsidRPr="008E547D">
        <w:rPr>
          <w:rFonts w:ascii="Arial" w:hAnsi="Arial" w:cs="Arial"/>
          <w:sz w:val="20"/>
        </w:rPr>
        <w:t>Therm</w:t>
      </w:r>
      <w:proofErr w:type="spellEnd"/>
      <w:r w:rsidRPr="008E547D">
        <w:rPr>
          <w:rFonts w:ascii="Arial" w:hAnsi="Arial" w:cs="Arial"/>
          <w:sz w:val="20"/>
        </w:rPr>
        <w:t xml:space="preserve"> pre-insulated piping or equal, consisting of a Schedule 80, seamless, Grade B, A106, black steel carrier pipe, with a spray applied 1” of layer polyurethane foam insulation, and jacketed with a filament wound polyester resin/fiberglass reinforcement composite (FRP) </w:t>
      </w:r>
      <w:r w:rsidR="00D021F7" w:rsidRPr="008E547D">
        <w:rPr>
          <w:rFonts w:ascii="Arial" w:hAnsi="Arial" w:cs="Arial"/>
          <w:sz w:val="20"/>
        </w:rPr>
        <w:t>directly applied</w:t>
      </w:r>
      <w:r w:rsidRPr="008E547D">
        <w:rPr>
          <w:rFonts w:ascii="Arial" w:hAnsi="Arial" w:cs="Arial"/>
          <w:sz w:val="20"/>
        </w:rPr>
        <w:t xml:space="preserve"> on the insulating foam.  Thermoplastic casing material, e.g., PVC or Polyethylene jacketing shall not be allowed. The minimum thickness for the FRP jacket shall be 0.55” inches. </w:t>
      </w:r>
    </w:p>
    <w:p w14:paraId="49FB7616" w14:textId="75689C44" w:rsidR="00D913FA" w:rsidRPr="008E547D" w:rsidRDefault="00D211B7"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Field joints shall consist of field-installed Pyrogel XTE insulation applied in staggered layers and held in place with stainless steel bands, a connector sleeve for the conduit, field-applied foam insulation and a polyethylene heat shrink wrap. Heat shrink wrap shall be Sleeve-Gard 80 or Canusa Wrap Model WLNN. Backfill around all field joints with a minimum of 8” of Gilsulate in all directions.</w:t>
      </w:r>
      <w:r w:rsidR="00F004B7" w:rsidRPr="008E547D">
        <w:rPr>
          <w:rFonts w:ascii="Arial" w:hAnsi="Arial" w:cs="Arial"/>
          <w:sz w:val="20"/>
        </w:rPr>
        <w:t xml:space="preserve"> </w:t>
      </w:r>
    </w:p>
    <w:p w14:paraId="2C7358CF" w14:textId="77777777" w:rsidR="00D211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No underground condensate return piping shall have an internal diameter of less than 2”. </w:t>
      </w:r>
    </w:p>
    <w:p w14:paraId="466B607D" w14:textId="5F2513BE" w:rsidR="00F004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All underground steam condensate piping is to be welded at each joint.</w:t>
      </w:r>
    </w:p>
    <w:p w14:paraId="58A4C9D9" w14:textId="4E155544" w:rsidR="00F004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Polyurethane Foam Insulation Thicknesses</w:t>
      </w:r>
    </w:p>
    <w:p w14:paraId="44E07102" w14:textId="540C72CC" w:rsidR="00F004B7" w:rsidRPr="008E547D" w:rsidRDefault="00F004B7" w:rsidP="006F32C9">
      <w:pPr>
        <w:suppressAutoHyphens/>
        <w:ind w:firstLine="990"/>
        <w:rPr>
          <w:rFonts w:ascii="Arial" w:hAnsi="Arial" w:cs="Arial"/>
          <w:sz w:val="20"/>
        </w:rPr>
      </w:pPr>
      <w:r w:rsidRPr="008E547D">
        <w:rPr>
          <w:rFonts w:ascii="Arial" w:hAnsi="Arial" w:cs="Arial"/>
          <w:sz w:val="20"/>
        </w:rPr>
        <w:tab/>
      </w:r>
      <w:r w:rsidRPr="008E547D">
        <w:rPr>
          <w:rFonts w:ascii="Arial" w:hAnsi="Arial" w:cs="Arial"/>
          <w:sz w:val="20"/>
        </w:rPr>
        <w:tab/>
        <w:t>2” thru 6”  -  1” thick</w:t>
      </w:r>
    </w:p>
    <w:p w14:paraId="79E26B75" w14:textId="2E4A6118" w:rsidR="00F004B7" w:rsidRPr="008E547D" w:rsidRDefault="00F004B7" w:rsidP="006F32C9">
      <w:pPr>
        <w:suppressAutoHyphens/>
        <w:ind w:firstLine="990"/>
        <w:rPr>
          <w:rFonts w:ascii="Arial" w:hAnsi="Arial" w:cs="Arial"/>
          <w:sz w:val="20"/>
        </w:rPr>
      </w:pPr>
      <w:r w:rsidRPr="008E547D">
        <w:rPr>
          <w:rFonts w:ascii="Arial" w:hAnsi="Arial" w:cs="Arial"/>
          <w:sz w:val="20"/>
        </w:rPr>
        <w:tab/>
      </w:r>
      <w:r w:rsidRPr="008E547D">
        <w:rPr>
          <w:rFonts w:ascii="Arial" w:hAnsi="Arial" w:cs="Arial"/>
          <w:sz w:val="20"/>
        </w:rPr>
        <w:tab/>
        <w:t>8” and above</w:t>
      </w:r>
      <w:r w:rsidR="00B130EC" w:rsidRPr="008E547D">
        <w:rPr>
          <w:rFonts w:ascii="Arial" w:hAnsi="Arial" w:cs="Arial"/>
          <w:sz w:val="20"/>
        </w:rPr>
        <w:t xml:space="preserve"> </w:t>
      </w:r>
      <w:r w:rsidRPr="008E547D">
        <w:rPr>
          <w:rFonts w:ascii="Arial" w:hAnsi="Arial" w:cs="Arial"/>
          <w:sz w:val="20"/>
        </w:rPr>
        <w:t xml:space="preserve"> -   1 ½” thick</w:t>
      </w:r>
    </w:p>
    <w:p w14:paraId="51255357" w14:textId="5D716142" w:rsidR="00BE6AD8"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000583F9" w14:textId="1F4B8431" w:rsidR="00BE6AD8" w:rsidRPr="008E547D" w:rsidRDefault="00F7596D"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VALVES</w:t>
      </w:r>
    </w:p>
    <w:p w14:paraId="7EE928B9" w14:textId="4AC4EC5C" w:rsidR="00F7596D" w:rsidRPr="008E547D" w:rsidRDefault="00AD68FC"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High pressure steam </w:t>
      </w:r>
      <w:r w:rsidR="006E58C8" w:rsidRPr="008E547D">
        <w:rPr>
          <w:rFonts w:ascii="Arial" w:hAnsi="Arial" w:cs="Arial"/>
          <w:sz w:val="20"/>
        </w:rPr>
        <w:t xml:space="preserve">and steam condensate </w:t>
      </w:r>
      <w:r w:rsidRPr="008E547D">
        <w:rPr>
          <w:rFonts w:ascii="Arial" w:hAnsi="Arial" w:cs="Arial"/>
          <w:sz w:val="20"/>
        </w:rPr>
        <w:t>valves for pressures greater than 50 psig</w:t>
      </w:r>
      <w:r w:rsidR="00AA3DDA" w:rsidRPr="008E547D">
        <w:rPr>
          <w:rFonts w:ascii="Arial" w:hAnsi="Arial" w:cs="Arial"/>
          <w:sz w:val="20"/>
        </w:rPr>
        <w:t xml:space="preserve">: All valves rated for 300 psig and 500 F. </w:t>
      </w:r>
      <w:r w:rsidR="005007E2" w:rsidRPr="008E547D">
        <w:rPr>
          <w:rFonts w:ascii="Arial" w:hAnsi="Arial" w:cs="Arial"/>
          <w:sz w:val="20"/>
        </w:rPr>
        <w:t>Pumped discharge return valves to be Class 150.</w:t>
      </w:r>
    </w:p>
    <w:p w14:paraId="0CE85C37" w14:textId="7B1DB05D" w:rsidR="006D751F" w:rsidRPr="008E547D" w:rsidRDefault="00561468"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Valves</w:t>
      </w:r>
      <w:r w:rsidR="006E58C8" w:rsidRPr="008E547D">
        <w:rPr>
          <w:rFonts w:ascii="Arial" w:hAnsi="Arial" w:cs="Arial"/>
          <w:sz w:val="20"/>
        </w:rPr>
        <w:t xml:space="preserve"> for high pressure steam, high pressure steam condensate, and pumped discharge return</w:t>
      </w:r>
      <w:r w:rsidRPr="008E547D">
        <w:rPr>
          <w:rFonts w:ascii="Arial" w:hAnsi="Arial" w:cs="Arial"/>
          <w:sz w:val="20"/>
        </w:rPr>
        <w:t xml:space="preserve"> are to be triple offset, high performance, rotary valves suitable for dead-end service, weld ends</w:t>
      </w:r>
      <w:r w:rsidR="00B964B7" w:rsidRPr="008E547D">
        <w:rPr>
          <w:rFonts w:ascii="Arial" w:hAnsi="Arial" w:cs="Arial"/>
          <w:sz w:val="20"/>
        </w:rPr>
        <w:t xml:space="preserve">, Type 316 stainless steel disc, laminated Type 316 stainless steel and graphite seat, external valve-stem packing adjustment. </w:t>
      </w:r>
    </w:p>
    <w:p w14:paraId="70B16B0B" w14:textId="3CC16A06" w:rsidR="00746D41"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 xml:space="preserve"> Valves shall be quarter </w:t>
      </w:r>
      <w:r w:rsidR="00BE6AD8" w:rsidRPr="008E547D">
        <w:rPr>
          <w:rFonts w:ascii="Arial" w:hAnsi="Arial" w:cs="Arial"/>
          <w:sz w:val="20"/>
        </w:rPr>
        <w:t>turn and</w:t>
      </w:r>
      <w:r w:rsidRPr="008E547D">
        <w:rPr>
          <w:rFonts w:ascii="Arial" w:hAnsi="Arial" w:cs="Arial"/>
          <w:sz w:val="20"/>
        </w:rPr>
        <w:t xml:space="preserve"> shall be designed in accordance with ASME</w:t>
      </w:r>
      <w:r w:rsidR="00746D41" w:rsidRPr="008E547D">
        <w:rPr>
          <w:rFonts w:ascii="Arial" w:hAnsi="Arial" w:cs="Arial"/>
          <w:sz w:val="20"/>
        </w:rPr>
        <w:t xml:space="preserve"> </w:t>
      </w:r>
      <w:r w:rsidRPr="008E547D">
        <w:rPr>
          <w:rFonts w:ascii="Arial" w:hAnsi="Arial" w:cs="Arial"/>
          <w:sz w:val="20"/>
        </w:rPr>
        <w:t>B16.34 and B31.3.</w:t>
      </w:r>
    </w:p>
    <w:p w14:paraId="62443024" w14:textId="77777777" w:rsidR="00746D41"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 xml:space="preserve">Valves shall be tested in accordance with ASME B16.34-1996 and API 598-1996. </w:t>
      </w:r>
    </w:p>
    <w:p w14:paraId="33512AE5" w14:textId="5A568898" w:rsidR="009449E4"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Operator for All Sizes: Gear operator with position indicator. Handle shall have</w:t>
      </w:r>
      <w:r w:rsidR="009449E4" w:rsidRPr="008E547D">
        <w:rPr>
          <w:rFonts w:ascii="Arial" w:hAnsi="Arial" w:cs="Arial"/>
          <w:sz w:val="20"/>
        </w:rPr>
        <w:t xml:space="preserve"> </w:t>
      </w:r>
      <w:r w:rsidRPr="008E547D">
        <w:rPr>
          <w:rFonts w:ascii="Arial" w:hAnsi="Arial" w:cs="Arial"/>
          <w:sz w:val="20"/>
        </w:rPr>
        <w:t>nut adapter to allow for operation from above ground with T-handler valve wrench.</w:t>
      </w:r>
      <w:r w:rsidR="009449E4" w:rsidRPr="008E547D">
        <w:rPr>
          <w:rFonts w:ascii="Arial" w:hAnsi="Arial" w:cs="Arial"/>
          <w:sz w:val="20"/>
        </w:rPr>
        <w:t xml:space="preserve"> </w:t>
      </w:r>
      <w:r w:rsidRPr="008E547D">
        <w:rPr>
          <w:rFonts w:ascii="Arial" w:hAnsi="Arial" w:cs="Arial"/>
          <w:sz w:val="20"/>
        </w:rPr>
        <w:t>Position handle accordingly.</w:t>
      </w:r>
    </w:p>
    <w:p w14:paraId="177A2274" w14:textId="3369A67E" w:rsidR="00FA2085" w:rsidRPr="008E547D" w:rsidRDefault="00777390"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Manufacturers: Subject to compliance with requirements, available manufacturers</w:t>
      </w:r>
      <w:r w:rsidR="009449E4" w:rsidRPr="008E547D">
        <w:rPr>
          <w:rFonts w:ascii="Arial" w:hAnsi="Arial" w:cs="Arial"/>
          <w:sz w:val="20"/>
        </w:rPr>
        <w:t xml:space="preserve"> </w:t>
      </w:r>
      <w:r w:rsidRPr="008E547D">
        <w:rPr>
          <w:rFonts w:ascii="Arial" w:hAnsi="Arial" w:cs="Arial"/>
          <w:sz w:val="20"/>
        </w:rPr>
        <w:t>offering products that may be incorporated into the Work include, and are limited to,</w:t>
      </w:r>
      <w:r w:rsidR="00BE6AD8" w:rsidRPr="008E547D">
        <w:rPr>
          <w:rFonts w:ascii="Arial" w:hAnsi="Arial" w:cs="Arial"/>
          <w:sz w:val="20"/>
        </w:rPr>
        <w:t xml:space="preserve"> </w:t>
      </w:r>
      <w:r w:rsidRPr="008E547D">
        <w:rPr>
          <w:rFonts w:ascii="Arial" w:hAnsi="Arial" w:cs="Arial"/>
          <w:sz w:val="20"/>
        </w:rPr>
        <w:t>the following:</w:t>
      </w:r>
      <w:r w:rsidR="00BE6AD8" w:rsidRPr="008E547D">
        <w:rPr>
          <w:rFonts w:ascii="Arial" w:hAnsi="Arial" w:cs="Arial"/>
          <w:sz w:val="20"/>
        </w:rPr>
        <w:tab/>
      </w:r>
      <w:r w:rsidR="00BE6AD8" w:rsidRPr="008E547D">
        <w:rPr>
          <w:rFonts w:ascii="Arial" w:hAnsi="Arial" w:cs="Arial"/>
          <w:sz w:val="20"/>
        </w:rPr>
        <w:tab/>
      </w:r>
      <w:r w:rsidR="00BE6AD8" w:rsidRPr="008E547D">
        <w:rPr>
          <w:rFonts w:ascii="Arial" w:hAnsi="Arial" w:cs="Arial"/>
          <w:sz w:val="20"/>
        </w:rPr>
        <w:tab/>
      </w:r>
      <w:r w:rsidRPr="008E547D">
        <w:rPr>
          <w:rFonts w:ascii="Arial" w:hAnsi="Arial" w:cs="Arial"/>
          <w:sz w:val="20"/>
        </w:rPr>
        <w:t>Adams</w:t>
      </w:r>
    </w:p>
    <w:p w14:paraId="38FEE69E" w14:textId="27471FB8" w:rsidR="00493E99" w:rsidRPr="008E547D" w:rsidRDefault="00493E99"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Provide isolation valves at all branches leaving a vault. Provide end of main traps on the outlet side of all isolation valves at the low points.</w:t>
      </w:r>
    </w:p>
    <w:p w14:paraId="6236C0E1" w14:textId="462CAB8C" w:rsidR="00FF1D27" w:rsidRPr="008E547D" w:rsidRDefault="002458A4" w:rsidP="00ED743D">
      <w:pPr>
        <w:pStyle w:val="ListParagraph"/>
        <w:numPr>
          <w:ilvl w:val="2"/>
          <w:numId w:val="40"/>
        </w:numPr>
        <w:suppressAutoHyphens/>
        <w:contextualSpacing w:val="0"/>
        <w:rPr>
          <w:rFonts w:ascii="Arial" w:hAnsi="Arial" w:cs="Arial"/>
          <w:sz w:val="20"/>
        </w:rPr>
      </w:pPr>
      <w:r w:rsidRPr="008E547D">
        <w:rPr>
          <w:rFonts w:ascii="Arial" w:hAnsi="Arial" w:cs="Arial"/>
          <w:sz w:val="20"/>
        </w:rPr>
        <w:t>Valves at end of mains and drains are to be gate valves.</w:t>
      </w:r>
    </w:p>
    <w:p w14:paraId="2D562C2E" w14:textId="11648A16" w:rsidR="00FF1D27" w:rsidRPr="008E547D" w:rsidRDefault="00D47889"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TESTING</w:t>
      </w:r>
      <w:r w:rsidR="000F60C0" w:rsidRPr="008E547D">
        <w:rPr>
          <w:rFonts w:ascii="Arial" w:hAnsi="Arial" w:cs="Arial"/>
          <w:sz w:val="20"/>
        </w:rPr>
        <w:t>/CLEANING</w:t>
      </w:r>
    </w:p>
    <w:p w14:paraId="2B4F876B" w14:textId="0BB93849" w:rsidR="00D47889" w:rsidRPr="008E547D" w:rsidRDefault="00D47889"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The steam </w:t>
      </w:r>
      <w:r w:rsidR="00BC6D5B" w:rsidRPr="008E547D">
        <w:rPr>
          <w:rFonts w:ascii="Arial" w:hAnsi="Arial" w:cs="Arial"/>
          <w:sz w:val="20"/>
        </w:rPr>
        <w:t xml:space="preserve">and high pressure return </w:t>
      </w:r>
      <w:r w:rsidR="00FC6926" w:rsidRPr="008E547D">
        <w:rPr>
          <w:rFonts w:ascii="Arial" w:hAnsi="Arial" w:cs="Arial"/>
          <w:sz w:val="20"/>
        </w:rPr>
        <w:t>system</w:t>
      </w:r>
      <w:r w:rsidRPr="008E547D">
        <w:rPr>
          <w:rFonts w:ascii="Arial" w:hAnsi="Arial" w:cs="Arial"/>
          <w:sz w:val="20"/>
        </w:rPr>
        <w:t xml:space="preserve"> shall be hydrostatically tested </w:t>
      </w:r>
      <w:r w:rsidR="00FF1D27" w:rsidRPr="008E547D">
        <w:rPr>
          <w:rFonts w:ascii="Arial" w:hAnsi="Arial" w:cs="Arial"/>
          <w:sz w:val="20"/>
        </w:rPr>
        <w:t>to 450 psig. The test shall be held for one hour and witnessed by a UEM representative.</w:t>
      </w:r>
    </w:p>
    <w:p w14:paraId="6679140E" w14:textId="74B5763F" w:rsidR="006411D8" w:rsidRPr="008E547D" w:rsidRDefault="00FC6926"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The </w:t>
      </w:r>
      <w:r w:rsidR="00BC6D5B" w:rsidRPr="008E547D">
        <w:rPr>
          <w:rFonts w:ascii="Arial" w:hAnsi="Arial" w:cs="Arial"/>
          <w:sz w:val="20"/>
        </w:rPr>
        <w:t>low pressure return</w:t>
      </w:r>
      <w:r w:rsidRPr="008E547D">
        <w:rPr>
          <w:rFonts w:ascii="Arial" w:hAnsi="Arial" w:cs="Arial"/>
          <w:sz w:val="20"/>
        </w:rPr>
        <w:t xml:space="preserve"> system shall be hydrostatically tested to </w:t>
      </w:r>
      <w:r w:rsidR="0004728F" w:rsidRPr="008E547D">
        <w:rPr>
          <w:rFonts w:ascii="Arial" w:hAnsi="Arial" w:cs="Arial"/>
          <w:sz w:val="20"/>
        </w:rPr>
        <w:t>200 psig. The test shall be held for one hour and witnessed by a UEM representative.</w:t>
      </w:r>
    </w:p>
    <w:p w14:paraId="08276963" w14:textId="77777777" w:rsidR="00771E9A" w:rsidRPr="008E547D" w:rsidRDefault="00CE2C84" w:rsidP="006F32C9">
      <w:pPr>
        <w:pStyle w:val="ListParagraph"/>
        <w:numPr>
          <w:ilvl w:val="1"/>
          <w:numId w:val="40"/>
        </w:numPr>
        <w:shd w:val="clear" w:color="auto" w:fill="FFFFFF"/>
        <w:contextualSpacing w:val="0"/>
        <w:rPr>
          <w:rFonts w:ascii="Arial" w:eastAsia="Times New Roman" w:hAnsi="Arial" w:cs="Arial"/>
          <w:color w:val="414141"/>
          <w:sz w:val="20"/>
          <w:szCs w:val="20"/>
        </w:rPr>
      </w:pPr>
      <w:r w:rsidRPr="008E547D">
        <w:rPr>
          <w:rFonts w:ascii="Arial" w:hAnsi="Arial" w:cs="Arial"/>
          <w:sz w:val="20"/>
        </w:rPr>
        <w:t>The casing</w:t>
      </w:r>
      <w:r w:rsidR="00AD6D4E" w:rsidRPr="008E547D">
        <w:rPr>
          <w:rFonts w:ascii="Arial" w:hAnsi="Arial" w:cs="Arial"/>
          <w:sz w:val="20"/>
        </w:rPr>
        <w:t>s</w:t>
      </w:r>
      <w:r w:rsidRPr="008E547D">
        <w:rPr>
          <w:rFonts w:ascii="Arial" w:hAnsi="Arial" w:cs="Arial"/>
          <w:sz w:val="20"/>
        </w:rPr>
        <w:t xml:space="preserve"> shall be air tested to 15 psig</w:t>
      </w:r>
      <w:r w:rsidR="00AD6D4E" w:rsidRPr="008E547D">
        <w:rPr>
          <w:rFonts w:ascii="Arial" w:hAnsi="Arial" w:cs="Arial"/>
          <w:sz w:val="20"/>
        </w:rPr>
        <w:t>. The test shall be held for one hour and witnessed by a UEM representative.</w:t>
      </w:r>
      <w:r w:rsidR="00771E9A" w:rsidRPr="008E547D">
        <w:rPr>
          <w:rFonts w:ascii="Arial" w:eastAsia="Times New Roman" w:hAnsi="Arial" w:cs="Arial"/>
          <w:color w:val="414141"/>
          <w:sz w:val="20"/>
          <w:szCs w:val="20"/>
        </w:rPr>
        <w:t xml:space="preserve"> </w:t>
      </w:r>
    </w:p>
    <w:p w14:paraId="090C6C20" w14:textId="1EE3119D" w:rsidR="00771E9A" w:rsidRPr="008E547D" w:rsidRDefault="00771E9A" w:rsidP="006F32C9">
      <w:pPr>
        <w:pStyle w:val="ListParagraph"/>
        <w:numPr>
          <w:ilvl w:val="1"/>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When successful testing is complete, clean carrier piping according to the following:</w:t>
      </w:r>
    </w:p>
    <w:p w14:paraId="3C9CB375"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flushing and drain connections for complete flushing and drainage of the entire system.</w:t>
      </w:r>
    </w:p>
    <w:p w14:paraId="629D734E"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Remove strainers, open all valves and continuously flush the system with clean domestic water until all foreign matter is removed.</w:t>
      </w:r>
    </w:p>
    <w:p w14:paraId="4D5D7571"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 xml:space="preserve">Fill and vent the system, adding one pound trisodium phosphate for each fifty gallons of water. Circulate this solution for four hours, then drain and flush the system with clean domestic water. </w:t>
      </w:r>
    </w:p>
    <w:p w14:paraId="156F3E6E"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temporary means and methods to achieve this circulation including pump, hoses, etc.</w:t>
      </w:r>
    </w:p>
    <w:p w14:paraId="67BAB549"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Replace the strainers and fill the system with clean water, circulate for one hour and test for alkalinity. If the system pH is below 7, add trisodium phosphate until the pH reads 7.8.</w:t>
      </w:r>
    </w:p>
    <w:p w14:paraId="08FF996C" w14:textId="170F6958" w:rsidR="0095230C"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Fill underground piping system with permanent system liquid prior to system testing and balancing.</w:t>
      </w:r>
    </w:p>
    <w:p w14:paraId="26E76B63" w14:textId="3F90018F" w:rsidR="003C4EAF" w:rsidRPr="008E547D" w:rsidRDefault="0095230C" w:rsidP="0095230C">
      <w:pPr>
        <w:rPr>
          <w:rFonts w:ascii="Arial" w:eastAsia="Times New Roman" w:hAnsi="Arial" w:cs="Arial"/>
          <w:sz w:val="20"/>
          <w:szCs w:val="20"/>
        </w:rPr>
      </w:pPr>
      <w:r w:rsidRPr="008E547D">
        <w:rPr>
          <w:rFonts w:ascii="Arial" w:eastAsia="Times New Roman" w:hAnsi="Arial" w:cs="Arial"/>
          <w:sz w:val="20"/>
          <w:szCs w:val="20"/>
        </w:rPr>
        <w:br w:type="page"/>
      </w:r>
    </w:p>
    <w:tbl>
      <w:tblPr>
        <w:tblStyle w:val="TableGrid"/>
        <w:tblW w:w="0" w:type="auto"/>
        <w:tblLook w:val="04A0" w:firstRow="1" w:lastRow="0" w:firstColumn="1" w:lastColumn="0" w:noHBand="0" w:noVBand="1"/>
      </w:tblPr>
      <w:tblGrid>
        <w:gridCol w:w="2425"/>
        <w:gridCol w:w="1080"/>
        <w:gridCol w:w="5845"/>
      </w:tblGrid>
      <w:tr w:rsidR="003C4EAF" w:rsidRPr="008E547D" w14:paraId="228DC167" w14:textId="77777777">
        <w:tc>
          <w:tcPr>
            <w:tcW w:w="2425" w:type="dxa"/>
            <w:vAlign w:val="center"/>
          </w:tcPr>
          <w:p w14:paraId="50AD892B" w14:textId="77777777" w:rsidR="003C4EAF" w:rsidRPr="008E547D" w:rsidRDefault="003C4EAF" w:rsidP="005007E2">
            <w:pPr>
              <w:ind w:hanging="30"/>
              <w:jc w:val="center"/>
              <w:rPr>
                <w:rFonts w:ascii="Arial" w:hAnsi="Arial" w:cs="Arial"/>
                <w:b/>
                <w:bCs/>
                <w:sz w:val="20"/>
                <w:szCs w:val="20"/>
              </w:rPr>
            </w:pPr>
            <w:r w:rsidRPr="008E547D">
              <w:rPr>
                <w:rFonts w:ascii="Arial" w:hAnsi="Arial" w:cs="Arial"/>
                <w:b/>
                <w:bCs/>
                <w:sz w:val="20"/>
                <w:szCs w:val="20"/>
              </w:rPr>
              <w:lastRenderedPageBreak/>
              <w:t>REVISION DATE</w:t>
            </w:r>
          </w:p>
        </w:tc>
        <w:tc>
          <w:tcPr>
            <w:tcW w:w="1080" w:type="dxa"/>
            <w:vAlign w:val="center"/>
          </w:tcPr>
          <w:p w14:paraId="2C7414A8" w14:textId="77777777" w:rsidR="003C4EAF" w:rsidRPr="008E547D" w:rsidRDefault="003C4EAF" w:rsidP="005007E2">
            <w:pPr>
              <w:ind w:firstLine="0"/>
              <w:jc w:val="center"/>
              <w:rPr>
                <w:rFonts w:ascii="Arial" w:hAnsi="Arial" w:cs="Arial"/>
                <w:b/>
                <w:bCs/>
                <w:sz w:val="20"/>
                <w:szCs w:val="20"/>
              </w:rPr>
            </w:pPr>
            <w:r w:rsidRPr="008E547D">
              <w:rPr>
                <w:rFonts w:ascii="Arial" w:hAnsi="Arial" w:cs="Arial"/>
                <w:b/>
                <w:bCs/>
                <w:sz w:val="20"/>
                <w:szCs w:val="20"/>
              </w:rPr>
              <w:t>PAGES</w:t>
            </w:r>
          </w:p>
        </w:tc>
        <w:tc>
          <w:tcPr>
            <w:tcW w:w="5845" w:type="dxa"/>
            <w:vAlign w:val="center"/>
          </w:tcPr>
          <w:p w14:paraId="7C49494B" w14:textId="77777777" w:rsidR="003C4EAF" w:rsidRPr="008E547D" w:rsidRDefault="003C4EAF" w:rsidP="005007E2">
            <w:pPr>
              <w:ind w:hanging="14"/>
              <w:jc w:val="center"/>
              <w:rPr>
                <w:rFonts w:ascii="Arial" w:hAnsi="Arial" w:cs="Arial"/>
                <w:b/>
                <w:bCs/>
                <w:sz w:val="20"/>
                <w:szCs w:val="20"/>
              </w:rPr>
            </w:pPr>
            <w:r w:rsidRPr="008E547D">
              <w:rPr>
                <w:rFonts w:ascii="Arial" w:hAnsi="Arial" w:cs="Arial"/>
                <w:b/>
                <w:bCs/>
                <w:sz w:val="20"/>
                <w:szCs w:val="20"/>
              </w:rPr>
              <w:t>REMARKS</w:t>
            </w:r>
          </w:p>
        </w:tc>
      </w:tr>
      <w:tr w:rsidR="003C4EAF" w:rsidRPr="008E547D" w14:paraId="55ACDC9F" w14:textId="77777777">
        <w:tc>
          <w:tcPr>
            <w:tcW w:w="2425" w:type="dxa"/>
            <w:vAlign w:val="center"/>
          </w:tcPr>
          <w:p w14:paraId="33414956" w14:textId="0C7F28DB"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November 12, 2024</w:t>
            </w:r>
          </w:p>
        </w:tc>
        <w:tc>
          <w:tcPr>
            <w:tcW w:w="1080" w:type="dxa"/>
            <w:vAlign w:val="center"/>
          </w:tcPr>
          <w:p w14:paraId="6AA73591" w14:textId="47FB3E2E"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5</w:t>
            </w:r>
          </w:p>
        </w:tc>
        <w:tc>
          <w:tcPr>
            <w:tcW w:w="5845" w:type="dxa"/>
            <w:vAlign w:val="center"/>
          </w:tcPr>
          <w:p w14:paraId="2BBEE6E6" w14:textId="6AEB7726"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 xml:space="preserve">Added Valves section of Chilled Water </w:t>
            </w:r>
          </w:p>
        </w:tc>
      </w:tr>
      <w:tr w:rsidR="005007E2" w:rsidRPr="008E547D" w14:paraId="17B79469" w14:textId="77777777">
        <w:tc>
          <w:tcPr>
            <w:tcW w:w="2425" w:type="dxa"/>
            <w:vAlign w:val="center"/>
          </w:tcPr>
          <w:p w14:paraId="3526C8CC" w14:textId="39E1973D"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July 8, 2025</w:t>
            </w:r>
          </w:p>
        </w:tc>
        <w:tc>
          <w:tcPr>
            <w:tcW w:w="1080" w:type="dxa"/>
            <w:vAlign w:val="center"/>
          </w:tcPr>
          <w:p w14:paraId="2BF2045D" w14:textId="72C95B39"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Multiple</w:t>
            </w:r>
          </w:p>
        </w:tc>
        <w:tc>
          <w:tcPr>
            <w:tcW w:w="5845" w:type="dxa"/>
            <w:vAlign w:val="center"/>
          </w:tcPr>
          <w:p w14:paraId="7E9E3DD8" w14:textId="0078982A"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Combined va</w:t>
            </w:r>
            <w:r w:rsidR="007F0199" w:rsidRPr="008E547D">
              <w:rPr>
                <w:rFonts w:ascii="Arial" w:hAnsi="Arial" w:cs="Arial"/>
                <w:sz w:val="20"/>
                <w:szCs w:val="20"/>
              </w:rPr>
              <w:t>ults</w:t>
            </w:r>
            <w:r w:rsidRPr="008E547D">
              <w:rPr>
                <w:rFonts w:ascii="Arial" w:hAnsi="Arial" w:cs="Arial"/>
                <w:sz w:val="20"/>
                <w:szCs w:val="20"/>
              </w:rPr>
              <w:t xml:space="preserve"> into single </w:t>
            </w:r>
            <w:proofErr w:type="gramStart"/>
            <w:r w:rsidRPr="008E547D">
              <w:rPr>
                <w:rFonts w:ascii="Arial" w:hAnsi="Arial" w:cs="Arial"/>
                <w:sz w:val="20"/>
                <w:szCs w:val="20"/>
              </w:rPr>
              <w:t>section</w:t>
            </w:r>
            <w:proofErr w:type="gramEnd"/>
            <w:r w:rsidRPr="008E547D">
              <w:rPr>
                <w:rFonts w:ascii="Arial" w:hAnsi="Arial" w:cs="Arial"/>
                <w:sz w:val="20"/>
                <w:szCs w:val="20"/>
              </w:rPr>
              <w:t>, updated</w:t>
            </w:r>
            <w:r w:rsidR="007F0199" w:rsidRPr="008E547D">
              <w:rPr>
                <w:rFonts w:ascii="Arial" w:hAnsi="Arial" w:cs="Arial"/>
                <w:sz w:val="20"/>
                <w:szCs w:val="20"/>
              </w:rPr>
              <w:t xml:space="preserve"> sump</w:t>
            </w:r>
            <w:r w:rsidRPr="008E547D">
              <w:rPr>
                <w:rFonts w:ascii="Arial" w:hAnsi="Arial" w:cs="Arial"/>
                <w:sz w:val="20"/>
                <w:szCs w:val="20"/>
              </w:rPr>
              <w:t xml:space="preserve"> pump, fan, </w:t>
            </w:r>
            <w:r w:rsidR="007F0199" w:rsidRPr="008E547D">
              <w:rPr>
                <w:rFonts w:ascii="Arial" w:hAnsi="Arial" w:cs="Arial"/>
                <w:sz w:val="20"/>
                <w:szCs w:val="20"/>
              </w:rPr>
              <w:t>electrical, water level monitoring, and other small modifications. Required vent material to be RCP for all vaults. Clarified expectation of clearances and locations of EOMs and drains. Other small modifications.</w:t>
            </w:r>
          </w:p>
        </w:tc>
      </w:tr>
    </w:tbl>
    <w:p w14:paraId="10712701" w14:textId="1FCFFBE7" w:rsidR="00FC6926" w:rsidRPr="008E547D" w:rsidRDefault="006411D8" w:rsidP="006539F7">
      <w:pPr>
        <w:rPr>
          <w:rFonts w:ascii="Arial" w:hAnsi="Arial" w:cs="Arial"/>
          <w:sz w:val="20"/>
        </w:rPr>
      </w:pPr>
      <w:r w:rsidRPr="008E547D">
        <w:rPr>
          <w:rFonts w:ascii="Arial" w:hAnsi="Arial" w:cs="Arial"/>
          <w:sz w:val="20"/>
        </w:rPr>
        <w:br w:type="page"/>
      </w:r>
    </w:p>
    <w:p w14:paraId="18086B88" w14:textId="32CBFB92" w:rsidR="00476685" w:rsidRPr="008E547D" w:rsidRDefault="00B316FA" w:rsidP="006539F7">
      <w:pPr>
        <w:rPr>
          <w:rFonts w:ascii="Arial" w:hAnsi="Arial" w:cs="Arial"/>
          <w:color w:val="0032A0"/>
          <w:sz w:val="28"/>
          <w:szCs w:val="28"/>
        </w:rPr>
      </w:pPr>
      <w:r w:rsidRPr="008E547D">
        <w:rPr>
          <w:rFonts w:ascii="Arial" w:hAnsi="Arial" w:cs="Arial"/>
          <w:color w:val="0032A0"/>
          <w:sz w:val="28"/>
          <w:szCs w:val="28"/>
        </w:rPr>
        <w:lastRenderedPageBreak/>
        <w:t>Attachment</w:t>
      </w:r>
      <w:r w:rsidR="00606160" w:rsidRPr="008E547D">
        <w:rPr>
          <w:rFonts w:ascii="Arial" w:hAnsi="Arial" w:cs="Arial"/>
          <w:color w:val="0032A0"/>
          <w:sz w:val="28"/>
          <w:szCs w:val="28"/>
        </w:rPr>
        <w:t>s</w:t>
      </w:r>
    </w:p>
    <w:p w14:paraId="094595DC" w14:textId="757D6F09" w:rsidR="00606160" w:rsidRPr="00606160" w:rsidRDefault="00606160" w:rsidP="006539F7">
      <w:pPr>
        <w:rPr>
          <w:rFonts w:ascii="Arial" w:hAnsi="Arial" w:cs="Arial"/>
          <w:sz w:val="20"/>
          <w:szCs w:val="20"/>
        </w:rPr>
      </w:pPr>
      <w:r w:rsidRPr="008E547D">
        <w:rPr>
          <w:rFonts w:ascii="Arial" w:hAnsi="Arial" w:cs="Arial"/>
          <w:sz w:val="20"/>
          <w:szCs w:val="20"/>
        </w:rPr>
        <w:t>See PDF file for attachments.</w:t>
      </w:r>
    </w:p>
    <w:p w14:paraId="610EA686" w14:textId="77777777" w:rsidR="00476685" w:rsidRDefault="00476685" w:rsidP="006539F7">
      <w:pPr>
        <w:pStyle w:val="ListParagraph"/>
        <w:ind w:left="0"/>
        <w:rPr>
          <w:noProof/>
        </w:rPr>
      </w:pPr>
    </w:p>
    <w:p w14:paraId="322D9EE6" w14:textId="77777777" w:rsidR="004F6EA1" w:rsidRDefault="004F6EA1" w:rsidP="006539F7">
      <w:pPr>
        <w:pStyle w:val="ListParagraph"/>
        <w:ind w:left="0"/>
        <w:rPr>
          <w:noProof/>
        </w:rPr>
      </w:pPr>
    </w:p>
    <w:p w14:paraId="753FA114" w14:textId="77777777" w:rsidR="004F6EA1" w:rsidRDefault="004F6EA1" w:rsidP="006539F7">
      <w:pPr>
        <w:pStyle w:val="ListParagraph"/>
        <w:ind w:left="0"/>
        <w:rPr>
          <w:noProof/>
        </w:rPr>
      </w:pPr>
    </w:p>
    <w:p w14:paraId="75E8CCCA" w14:textId="77777777" w:rsidR="004F6EA1" w:rsidRDefault="004F6EA1" w:rsidP="006539F7">
      <w:pPr>
        <w:pStyle w:val="ListParagraph"/>
        <w:ind w:left="0"/>
        <w:rPr>
          <w:noProof/>
        </w:rPr>
      </w:pPr>
    </w:p>
    <w:p w14:paraId="0DB11B7B" w14:textId="77777777" w:rsidR="004F6EA1" w:rsidRDefault="004F6EA1" w:rsidP="006539F7">
      <w:pPr>
        <w:pStyle w:val="ListParagraph"/>
        <w:ind w:left="0"/>
        <w:rPr>
          <w:noProof/>
        </w:rPr>
      </w:pPr>
    </w:p>
    <w:p w14:paraId="1D5A3629" w14:textId="77777777" w:rsidR="00007BDB" w:rsidRDefault="00007BDB" w:rsidP="006539F7">
      <w:pPr>
        <w:pStyle w:val="ListParagraph"/>
        <w:ind w:left="0"/>
        <w:rPr>
          <w:noProof/>
        </w:rPr>
      </w:pPr>
    </w:p>
    <w:p w14:paraId="2D62646D" w14:textId="77777777" w:rsidR="00007BDB" w:rsidRDefault="00007BDB" w:rsidP="006539F7">
      <w:pPr>
        <w:pStyle w:val="ListParagraph"/>
        <w:ind w:left="0"/>
        <w:rPr>
          <w:noProof/>
        </w:rPr>
      </w:pPr>
    </w:p>
    <w:p w14:paraId="29258FA0" w14:textId="77777777" w:rsidR="00007BDB" w:rsidRDefault="00007BDB" w:rsidP="006539F7">
      <w:pPr>
        <w:pStyle w:val="ListParagraph"/>
        <w:ind w:left="0"/>
        <w:rPr>
          <w:noProof/>
        </w:rPr>
      </w:pPr>
    </w:p>
    <w:p w14:paraId="5F465307" w14:textId="360A1FEC" w:rsidR="00476685" w:rsidRDefault="00476685" w:rsidP="006539F7">
      <w:pPr>
        <w:pStyle w:val="ListParagraph"/>
        <w:ind w:left="0"/>
        <w:jc w:val="center"/>
        <w:rPr>
          <w:noProof/>
        </w:rPr>
      </w:pPr>
    </w:p>
    <w:p w14:paraId="6844C9D1" w14:textId="5E77EBC3" w:rsidR="00B316FA" w:rsidRDefault="00B316FA" w:rsidP="006539F7">
      <w:pPr>
        <w:pStyle w:val="ListParagraph"/>
        <w:ind w:left="0"/>
        <w:jc w:val="center"/>
        <w:rPr>
          <w:rFonts w:ascii="Arial" w:eastAsia="Calibri" w:hAnsi="Arial" w:cs="Arial"/>
          <w:color w:val="FF0000"/>
        </w:rPr>
      </w:pPr>
    </w:p>
    <w:p w14:paraId="7549C183" w14:textId="77777777" w:rsidR="00C277BF" w:rsidRDefault="00C277BF" w:rsidP="006539F7">
      <w:pPr>
        <w:pStyle w:val="ListParagraph"/>
        <w:ind w:left="0"/>
        <w:jc w:val="center"/>
        <w:rPr>
          <w:rFonts w:ascii="Arial" w:eastAsia="Calibri" w:hAnsi="Arial" w:cs="Arial"/>
          <w:color w:val="FF0000"/>
        </w:rPr>
      </w:pPr>
    </w:p>
    <w:p w14:paraId="55713904" w14:textId="68199F48" w:rsidR="00C277BF" w:rsidRDefault="00C277BF" w:rsidP="006539F7">
      <w:pPr>
        <w:rPr>
          <w:rFonts w:ascii="Arial" w:eastAsia="Calibri" w:hAnsi="Arial" w:cs="Arial"/>
          <w:color w:val="FF0000"/>
        </w:rPr>
      </w:pPr>
    </w:p>
    <w:sectPr w:rsidR="00C277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3492" w14:textId="77777777" w:rsidR="00646C1F" w:rsidRDefault="00646C1F" w:rsidP="00F90CEF">
      <w:pPr>
        <w:spacing w:after="0" w:line="240" w:lineRule="auto"/>
      </w:pPr>
      <w:r>
        <w:separator/>
      </w:r>
    </w:p>
  </w:endnote>
  <w:endnote w:type="continuationSeparator" w:id="0">
    <w:p w14:paraId="3425B980" w14:textId="77777777" w:rsidR="00646C1F" w:rsidRDefault="00646C1F"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0940362C" w:rsidR="009B5F4F" w:rsidRPr="006A73EA" w:rsidRDefault="009B5F4F" w:rsidP="009B5F4F">
    <w:pPr>
      <w:pStyle w:val="Footer"/>
      <w:jc w:val="right"/>
      <w:rPr>
        <w:rFonts w:ascii="Arial" w:hAnsi="Arial" w:cs="Arial"/>
        <w:sz w:val="20"/>
        <w:szCs w:val="20"/>
      </w:rPr>
    </w:pPr>
    <w:r w:rsidRPr="006A73EA">
      <w:rPr>
        <w:rFonts w:ascii="Arial" w:hAnsi="Arial" w:cs="Arial"/>
        <w:sz w:val="20"/>
        <w:szCs w:val="20"/>
      </w:rPr>
      <w:t xml:space="preserve">Division </w:t>
    </w:r>
    <w:r w:rsidR="00D25B16" w:rsidRPr="006A73EA">
      <w:rPr>
        <w:rFonts w:ascii="Arial" w:hAnsi="Arial" w:cs="Arial"/>
        <w:sz w:val="20"/>
        <w:szCs w:val="20"/>
      </w:rPr>
      <w:t>33</w:t>
    </w:r>
    <w:r w:rsidRPr="006A73EA">
      <w:rPr>
        <w:rFonts w:ascii="Arial" w:hAnsi="Arial" w:cs="Arial"/>
        <w:sz w:val="20"/>
        <w:szCs w:val="20"/>
      </w:rPr>
      <w:t xml:space="preserve"> | </w:t>
    </w:r>
    <w:r w:rsidR="00D25B16" w:rsidRPr="006A73EA">
      <w:rPr>
        <w:rFonts w:ascii="Arial" w:hAnsi="Arial" w:cs="Arial"/>
        <w:sz w:val="20"/>
        <w:szCs w:val="20"/>
      </w:rPr>
      <w:t>Utilities</w:t>
    </w:r>
    <w:r w:rsidRPr="006A73EA">
      <w:rPr>
        <w:rFonts w:ascii="Arial" w:hAnsi="Arial" w:cs="Arial"/>
        <w:sz w:val="20"/>
        <w:szCs w:val="20"/>
      </w:rPr>
      <w:tab/>
    </w:r>
    <w:r w:rsidRPr="006A73EA">
      <w:rPr>
        <w:rFonts w:ascii="Arial" w:hAnsi="Arial" w:cs="Arial"/>
        <w:sz w:val="20"/>
        <w:szCs w:val="20"/>
      </w:rPr>
      <w:tab/>
      <w:t xml:space="preserve">Page | </w:t>
    </w:r>
    <w:r w:rsidRPr="006A73EA">
      <w:rPr>
        <w:rFonts w:ascii="Arial" w:hAnsi="Arial" w:cs="Arial"/>
        <w:sz w:val="20"/>
        <w:szCs w:val="20"/>
      </w:rPr>
      <w:fldChar w:fldCharType="begin"/>
    </w:r>
    <w:r w:rsidRPr="006A73EA">
      <w:rPr>
        <w:rFonts w:ascii="Arial" w:hAnsi="Arial" w:cs="Arial"/>
        <w:sz w:val="20"/>
        <w:szCs w:val="20"/>
      </w:rPr>
      <w:instrText xml:space="preserve"> PAGE   \* MERGEFORMAT </w:instrText>
    </w:r>
    <w:r w:rsidRPr="006A73EA">
      <w:rPr>
        <w:rFonts w:ascii="Arial" w:hAnsi="Arial" w:cs="Arial"/>
        <w:sz w:val="20"/>
        <w:szCs w:val="20"/>
      </w:rPr>
      <w:fldChar w:fldCharType="separate"/>
    </w:r>
    <w:r w:rsidRPr="006A73EA">
      <w:rPr>
        <w:rFonts w:ascii="Arial" w:hAnsi="Arial" w:cs="Arial"/>
        <w:noProof/>
        <w:sz w:val="20"/>
        <w:szCs w:val="20"/>
      </w:rPr>
      <w:t>1</w:t>
    </w:r>
    <w:r w:rsidRPr="006A73EA">
      <w:rPr>
        <w:rFonts w:ascii="Arial" w:hAnsi="Arial" w:cs="Arial"/>
        <w:noProof/>
        <w:sz w:val="20"/>
        <w:szCs w:val="20"/>
      </w:rPr>
      <w:fldChar w:fldCharType="end"/>
    </w:r>
  </w:p>
  <w:p w14:paraId="04597BB3" w14:textId="39E1DB3C" w:rsidR="009B5F4F" w:rsidRPr="006A73EA" w:rsidRDefault="009B5F4F" w:rsidP="009B5F4F">
    <w:pPr>
      <w:pStyle w:val="Footer"/>
      <w:rPr>
        <w:rFonts w:ascii="Arial" w:hAnsi="Arial" w:cs="Arial"/>
        <w:sz w:val="20"/>
        <w:szCs w:val="20"/>
      </w:rPr>
    </w:pPr>
    <w:r w:rsidRPr="006A73EA">
      <w:rPr>
        <w:rFonts w:ascii="Arial" w:hAnsi="Arial" w:cs="Arial"/>
        <w:sz w:val="20"/>
        <w:szCs w:val="20"/>
      </w:rPr>
      <w:t xml:space="preserve">Revised </w:t>
    </w:r>
    <w:r w:rsidR="003C4EAF">
      <w:rPr>
        <w:rFonts w:ascii="Arial" w:hAnsi="Arial" w:cs="Arial"/>
        <w:sz w:val="20"/>
        <w:szCs w:val="20"/>
      </w:rPr>
      <w:t>11</w:t>
    </w:r>
    <w:r w:rsidRPr="006A73EA">
      <w:rPr>
        <w:rFonts w:ascii="Arial" w:hAnsi="Arial" w:cs="Arial"/>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C027" w14:textId="77777777" w:rsidR="00646C1F" w:rsidRDefault="00646C1F" w:rsidP="00F90CEF">
      <w:pPr>
        <w:spacing w:after="0" w:line="240" w:lineRule="auto"/>
      </w:pPr>
      <w:r>
        <w:separator/>
      </w:r>
    </w:p>
  </w:footnote>
  <w:footnote w:type="continuationSeparator" w:id="0">
    <w:p w14:paraId="3180E7B2" w14:textId="77777777" w:rsidR="00646C1F" w:rsidRDefault="00646C1F"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514E9035" w:rsidR="00F90CEF" w:rsidRPr="006A73EA" w:rsidRDefault="00567390" w:rsidP="00BA5C15">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59264" behindDoc="0" locked="0" layoutInCell="1" allowOverlap="1" wp14:anchorId="4DFF10E7" wp14:editId="6C80F55D">
          <wp:simplePos x="0" y="0"/>
          <wp:positionH relativeFrom="margin">
            <wp:posOffset>-208280</wp:posOffset>
          </wp:positionH>
          <wp:positionV relativeFrom="paragraph">
            <wp:posOffset>-190500</wp:posOffset>
          </wp:positionV>
          <wp:extent cx="1528550" cy="446907"/>
          <wp:effectExtent l="0" t="0" r="0" b="0"/>
          <wp:wrapNone/>
          <wp:docPr id="355546596"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00F90CEF" w:rsidRPr="006A73EA">
      <w:rPr>
        <w:rFonts w:ascii="Arial" w:hAnsi="Arial" w:cs="Arial"/>
        <w:sz w:val="20"/>
        <w:szCs w:val="20"/>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A1B"/>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B86C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C1F5B"/>
    <w:multiLevelType w:val="hybridMultilevel"/>
    <w:tmpl w:val="B4BE512C"/>
    <w:lvl w:ilvl="0" w:tplc="8ED04DEE">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2C11"/>
    <w:multiLevelType w:val="hybridMultilevel"/>
    <w:tmpl w:val="A29A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28A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64F14"/>
    <w:multiLevelType w:val="hybridMultilevel"/>
    <w:tmpl w:val="D02EF5C8"/>
    <w:lvl w:ilvl="0" w:tplc="18ACE70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70AB"/>
    <w:multiLevelType w:val="multilevel"/>
    <w:tmpl w:val="04DA712C"/>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F157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84237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277C9B"/>
    <w:multiLevelType w:val="hybridMultilevel"/>
    <w:tmpl w:val="531CD122"/>
    <w:lvl w:ilvl="0" w:tplc="18ACE7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465F"/>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515CE9"/>
    <w:multiLevelType w:val="hybridMultilevel"/>
    <w:tmpl w:val="4876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31A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9E49B1"/>
    <w:multiLevelType w:val="multilevel"/>
    <w:tmpl w:val="0510A702"/>
    <w:lvl w:ilvl="0">
      <w:start w:val="1"/>
      <w:numFmt w:val="decimal"/>
      <w:lvlText w:val="%1."/>
      <w:lvlJc w:val="left"/>
      <w:pPr>
        <w:ind w:left="117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2BF76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C6E0E"/>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16" w15:restartNumberingAfterBreak="0">
    <w:nsid w:val="3BAC6C04"/>
    <w:multiLevelType w:val="hybridMultilevel"/>
    <w:tmpl w:val="0242E36A"/>
    <w:lvl w:ilvl="0" w:tplc="453445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6963BD"/>
    <w:multiLevelType w:val="multilevel"/>
    <w:tmpl w:val="16C855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B6D76"/>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D021E5"/>
    <w:multiLevelType w:val="hybridMultilevel"/>
    <w:tmpl w:val="C596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C4E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AA0E20"/>
    <w:multiLevelType w:val="hybridMultilevel"/>
    <w:tmpl w:val="111CB75A"/>
    <w:lvl w:ilvl="0" w:tplc="0FB2A1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2A7723"/>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3" w15:restartNumberingAfterBreak="0">
    <w:nsid w:val="4DF566B5"/>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4" w15:restartNumberingAfterBreak="0">
    <w:nsid w:val="4E1F4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497192"/>
    <w:multiLevelType w:val="multilevel"/>
    <w:tmpl w:val="0409001F"/>
    <w:lvl w:ilvl="0">
      <w:start w:val="1"/>
      <w:numFmt w:val="decimal"/>
      <w:lvlText w:val="%1."/>
      <w:lvlJc w:val="left"/>
      <w:pPr>
        <w:ind w:left="458" w:hanging="360"/>
      </w:pPr>
      <w:rPr>
        <w:rFonts w:hint="default"/>
      </w:rPr>
    </w:lvl>
    <w:lvl w:ilvl="1">
      <w:start w:val="1"/>
      <w:numFmt w:val="decimal"/>
      <w:lvlText w:val="%1.%2."/>
      <w:lvlJc w:val="left"/>
      <w:pPr>
        <w:ind w:left="890" w:hanging="432"/>
      </w:pPr>
    </w:lvl>
    <w:lvl w:ilvl="2">
      <w:start w:val="1"/>
      <w:numFmt w:val="decimal"/>
      <w:lvlText w:val="%1.%2.%3."/>
      <w:lvlJc w:val="left"/>
      <w:pPr>
        <w:ind w:left="1322" w:hanging="504"/>
      </w:pPr>
    </w:lvl>
    <w:lvl w:ilvl="3">
      <w:start w:val="1"/>
      <w:numFmt w:val="decimal"/>
      <w:lvlText w:val="%1.%2.%3.%4."/>
      <w:lvlJc w:val="left"/>
      <w:pPr>
        <w:ind w:left="1826" w:hanging="648"/>
      </w:pPr>
    </w:lvl>
    <w:lvl w:ilvl="4">
      <w:start w:val="1"/>
      <w:numFmt w:val="decimal"/>
      <w:lvlText w:val="%1.%2.%3.%4.%5."/>
      <w:lvlJc w:val="left"/>
      <w:pPr>
        <w:ind w:left="2330" w:hanging="792"/>
      </w:pPr>
    </w:lvl>
    <w:lvl w:ilvl="5">
      <w:start w:val="1"/>
      <w:numFmt w:val="decimal"/>
      <w:lvlText w:val="%1.%2.%3.%4.%5.%6."/>
      <w:lvlJc w:val="left"/>
      <w:pPr>
        <w:ind w:left="2834" w:hanging="936"/>
      </w:pPr>
    </w:lvl>
    <w:lvl w:ilvl="6">
      <w:start w:val="1"/>
      <w:numFmt w:val="decimal"/>
      <w:lvlText w:val="%1.%2.%3.%4.%5.%6.%7."/>
      <w:lvlJc w:val="left"/>
      <w:pPr>
        <w:ind w:left="3338" w:hanging="1080"/>
      </w:pPr>
    </w:lvl>
    <w:lvl w:ilvl="7">
      <w:start w:val="1"/>
      <w:numFmt w:val="decimal"/>
      <w:lvlText w:val="%1.%2.%3.%4.%5.%6.%7.%8."/>
      <w:lvlJc w:val="left"/>
      <w:pPr>
        <w:ind w:left="3842" w:hanging="1224"/>
      </w:pPr>
    </w:lvl>
    <w:lvl w:ilvl="8">
      <w:start w:val="1"/>
      <w:numFmt w:val="decimal"/>
      <w:lvlText w:val="%1.%2.%3.%4.%5.%6.%7.%8.%9."/>
      <w:lvlJc w:val="left"/>
      <w:pPr>
        <w:ind w:left="4418" w:hanging="1440"/>
      </w:pPr>
    </w:lvl>
  </w:abstractNum>
  <w:abstractNum w:abstractNumId="26" w15:restartNumberingAfterBreak="0">
    <w:nsid w:val="4FF94ECC"/>
    <w:multiLevelType w:val="hybridMultilevel"/>
    <w:tmpl w:val="917E0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F47386"/>
    <w:multiLevelType w:val="hybridMultilevel"/>
    <w:tmpl w:val="FE94F840"/>
    <w:lvl w:ilvl="0" w:tplc="44141E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9423E"/>
    <w:multiLevelType w:val="multilevel"/>
    <w:tmpl w:val="BF70C4C6"/>
    <w:lvl w:ilvl="0">
      <w:start w:val="2"/>
      <w:numFmt w:val="decimal"/>
      <w:lvlText w:val="%1."/>
      <w:lvlJc w:val="left"/>
      <w:pPr>
        <w:ind w:left="720" w:hanging="360"/>
      </w:pPr>
      <w:rPr>
        <w:rFonts w:hint="default"/>
      </w:rPr>
    </w:lvl>
    <w:lvl w:ilvl="1">
      <w:start w:val="2"/>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9" w15:restartNumberingAfterBreak="0">
    <w:nsid w:val="51DF14B4"/>
    <w:multiLevelType w:val="multilevel"/>
    <w:tmpl w:val="04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52780355"/>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227758"/>
    <w:multiLevelType w:val="multilevel"/>
    <w:tmpl w:val="77EE6B12"/>
    <w:lvl w:ilvl="0">
      <w:start w:val="1"/>
      <w:numFmt w:val="decimal"/>
      <w:lvlText w:val="%1"/>
      <w:lvlJc w:val="left"/>
      <w:pPr>
        <w:ind w:left="590" w:hanging="59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6E45D9"/>
    <w:multiLevelType w:val="multilevel"/>
    <w:tmpl w:val="A58C7F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107E56"/>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9F0D4A"/>
    <w:multiLevelType w:val="hybridMultilevel"/>
    <w:tmpl w:val="C67E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17AB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9A18B6"/>
    <w:multiLevelType w:val="hybridMultilevel"/>
    <w:tmpl w:val="F3D4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500A4"/>
    <w:multiLevelType w:val="multilevel"/>
    <w:tmpl w:val="5DCA6538"/>
    <w:lvl w:ilvl="0">
      <w:start w:val="1"/>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3129F5"/>
    <w:multiLevelType w:val="multilevel"/>
    <w:tmpl w:val="3E8250EE"/>
    <w:lvl w:ilvl="0">
      <w:start w:val="1"/>
      <w:numFmt w:val="decimal"/>
      <w:lvlText w:val="%1."/>
      <w:lvlJc w:val="left"/>
      <w:pPr>
        <w:ind w:left="117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7C7F59AD"/>
    <w:multiLevelType w:val="hybridMultilevel"/>
    <w:tmpl w:val="A8A42962"/>
    <w:lvl w:ilvl="0" w:tplc="4432848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8217351">
    <w:abstractNumId w:val="32"/>
  </w:num>
  <w:num w:numId="2" w16cid:durableId="1552885895">
    <w:abstractNumId w:val="17"/>
  </w:num>
  <w:num w:numId="3" w16cid:durableId="240067457">
    <w:abstractNumId w:val="6"/>
  </w:num>
  <w:num w:numId="4" w16cid:durableId="911282224">
    <w:abstractNumId w:val="39"/>
  </w:num>
  <w:num w:numId="5" w16cid:durableId="759058959">
    <w:abstractNumId w:val="16"/>
  </w:num>
  <w:num w:numId="6" w16cid:durableId="790058111">
    <w:abstractNumId w:val="23"/>
  </w:num>
  <w:num w:numId="7" w16cid:durableId="681972909">
    <w:abstractNumId w:val="34"/>
  </w:num>
  <w:num w:numId="8" w16cid:durableId="1688948431">
    <w:abstractNumId w:val="11"/>
  </w:num>
  <w:num w:numId="9" w16cid:durableId="980773410">
    <w:abstractNumId w:val="26"/>
  </w:num>
  <w:num w:numId="10" w16cid:durableId="2094162103">
    <w:abstractNumId w:val="29"/>
  </w:num>
  <w:num w:numId="11" w16cid:durableId="302005076">
    <w:abstractNumId w:val="31"/>
  </w:num>
  <w:num w:numId="12" w16cid:durableId="1252619113">
    <w:abstractNumId w:val="3"/>
  </w:num>
  <w:num w:numId="13" w16cid:durableId="705369948">
    <w:abstractNumId w:val="2"/>
  </w:num>
  <w:num w:numId="14" w16cid:durableId="31538326">
    <w:abstractNumId w:val="36"/>
  </w:num>
  <w:num w:numId="15" w16cid:durableId="973871758">
    <w:abstractNumId w:val="22"/>
  </w:num>
  <w:num w:numId="16" w16cid:durableId="1822845611">
    <w:abstractNumId w:val="27"/>
  </w:num>
  <w:num w:numId="17" w16cid:durableId="951743000">
    <w:abstractNumId w:val="28"/>
  </w:num>
  <w:num w:numId="18" w16cid:durableId="960300746">
    <w:abstractNumId w:val="37"/>
  </w:num>
  <w:num w:numId="19" w16cid:durableId="1469467570">
    <w:abstractNumId w:val="15"/>
  </w:num>
  <w:num w:numId="20" w16cid:durableId="2088377001">
    <w:abstractNumId w:val="4"/>
  </w:num>
  <w:num w:numId="21" w16cid:durableId="863206177">
    <w:abstractNumId w:val="19"/>
  </w:num>
  <w:num w:numId="22" w16cid:durableId="191695212">
    <w:abstractNumId w:val="38"/>
  </w:num>
  <w:num w:numId="23" w16cid:durableId="846408879">
    <w:abstractNumId w:val="13"/>
  </w:num>
  <w:num w:numId="24" w16cid:durableId="1839231724">
    <w:abstractNumId w:val="21"/>
  </w:num>
  <w:num w:numId="25" w16cid:durableId="131944625">
    <w:abstractNumId w:val="5"/>
  </w:num>
  <w:num w:numId="26" w16cid:durableId="1328632508">
    <w:abstractNumId w:val="9"/>
  </w:num>
  <w:num w:numId="27" w16cid:durableId="507334834">
    <w:abstractNumId w:val="25"/>
  </w:num>
  <w:num w:numId="28" w16cid:durableId="1454444723">
    <w:abstractNumId w:val="12"/>
  </w:num>
  <w:num w:numId="29" w16cid:durableId="646670744">
    <w:abstractNumId w:val="14"/>
  </w:num>
  <w:num w:numId="30" w16cid:durableId="1134373872">
    <w:abstractNumId w:val="20"/>
  </w:num>
  <w:num w:numId="31" w16cid:durableId="75133078">
    <w:abstractNumId w:val="0"/>
  </w:num>
  <w:num w:numId="32" w16cid:durableId="1732969831">
    <w:abstractNumId w:val="8"/>
  </w:num>
  <w:num w:numId="33" w16cid:durableId="1736050891">
    <w:abstractNumId w:val="33"/>
  </w:num>
  <w:num w:numId="34" w16cid:durableId="2059932450">
    <w:abstractNumId w:val="18"/>
  </w:num>
  <w:num w:numId="35" w16cid:durableId="2036690023">
    <w:abstractNumId w:val="24"/>
  </w:num>
  <w:num w:numId="36" w16cid:durableId="1465351943">
    <w:abstractNumId w:val="1"/>
  </w:num>
  <w:num w:numId="37" w16cid:durableId="1557231373">
    <w:abstractNumId w:val="10"/>
  </w:num>
  <w:num w:numId="38" w16cid:durableId="801263339">
    <w:abstractNumId w:val="30"/>
  </w:num>
  <w:num w:numId="39" w16cid:durableId="1742407206">
    <w:abstractNumId w:val="7"/>
  </w:num>
  <w:num w:numId="40" w16cid:durableId="16417640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7BDB"/>
    <w:rsid w:val="00014494"/>
    <w:rsid w:val="00016FF2"/>
    <w:rsid w:val="00024313"/>
    <w:rsid w:val="000251F3"/>
    <w:rsid w:val="00025D87"/>
    <w:rsid w:val="00031FA0"/>
    <w:rsid w:val="00034089"/>
    <w:rsid w:val="00036819"/>
    <w:rsid w:val="00040E54"/>
    <w:rsid w:val="00046ED4"/>
    <w:rsid w:val="0004728F"/>
    <w:rsid w:val="0005646A"/>
    <w:rsid w:val="0005681F"/>
    <w:rsid w:val="0005740B"/>
    <w:rsid w:val="0006617A"/>
    <w:rsid w:val="00077CED"/>
    <w:rsid w:val="00084870"/>
    <w:rsid w:val="00084F87"/>
    <w:rsid w:val="00085433"/>
    <w:rsid w:val="00094325"/>
    <w:rsid w:val="000943EF"/>
    <w:rsid w:val="00094574"/>
    <w:rsid w:val="0009504E"/>
    <w:rsid w:val="000A588C"/>
    <w:rsid w:val="000B7669"/>
    <w:rsid w:val="000C60F2"/>
    <w:rsid w:val="000C7891"/>
    <w:rsid w:val="000D33CD"/>
    <w:rsid w:val="000D6CF5"/>
    <w:rsid w:val="000E14F7"/>
    <w:rsid w:val="000E3248"/>
    <w:rsid w:val="000F60C0"/>
    <w:rsid w:val="001053F4"/>
    <w:rsid w:val="00113007"/>
    <w:rsid w:val="00117CA1"/>
    <w:rsid w:val="00133B62"/>
    <w:rsid w:val="001369AE"/>
    <w:rsid w:val="00136E87"/>
    <w:rsid w:val="0014078B"/>
    <w:rsid w:val="00144160"/>
    <w:rsid w:val="0014518B"/>
    <w:rsid w:val="00151BDE"/>
    <w:rsid w:val="00182B4D"/>
    <w:rsid w:val="001861A0"/>
    <w:rsid w:val="00196CCE"/>
    <w:rsid w:val="001A14DB"/>
    <w:rsid w:val="001A7E4F"/>
    <w:rsid w:val="001B043B"/>
    <w:rsid w:val="001B2972"/>
    <w:rsid w:val="001B40D7"/>
    <w:rsid w:val="001C1C4C"/>
    <w:rsid w:val="001C467D"/>
    <w:rsid w:val="001D0592"/>
    <w:rsid w:val="001D22CA"/>
    <w:rsid w:val="001D2A51"/>
    <w:rsid w:val="001D77FC"/>
    <w:rsid w:val="001E18DB"/>
    <w:rsid w:val="001E3CFE"/>
    <w:rsid w:val="001F3E48"/>
    <w:rsid w:val="001F6C4D"/>
    <w:rsid w:val="0020746E"/>
    <w:rsid w:val="00210C4A"/>
    <w:rsid w:val="0021649D"/>
    <w:rsid w:val="002304AA"/>
    <w:rsid w:val="0024247F"/>
    <w:rsid w:val="002458A4"/>
    <w:rsid w:val="0025132F"/>
    <w:rsid w:val="00265390"/>
    <w:rsid w:val="002676DB"/>
    <w:rsid w:val="00267EF8"/>
    <w:rsid w:val="002729AF"/>
    <w:rsid w:val="00274F6B"/>
    <w:rsid w:val="00292046"/>
    <w:rsid w:val="00293E38"/>
    <w:rsid w:val="002B16D1"/>
    <w:rsid w:val="002B6ACE"/>
    <w:rsid w:val="002B77E0"/>
    <w:rsid w:val="002C1335"/>
    <w:rsid w:val="002D125E"/>
    <w:rsid w:val="002D6DF6"/>
    <w:rsid w:val="002E3626"/>
    <w:rsid w:val="002E3D52"/>
    <w:rsid w:val="002E6B19"/>
    <w:rsid w:val="002F47F9"/>
    <w:rsid w:val="002F5B4C"/>
    <w:rsid w:val="003008A3"/>
    <w:rsid w:val="00302359"/>
    <w:rsid w:val="003116FD"/>
    <w:rsid w:val="00315FC3"/>
    <w:rsid w:val="00316F88"/>
    <w:rsid w:val="00321711"/>
    <w:rsid w:val="00324EA6"/>
    <w:rsid w:val="0032530A"/>
    <w:rsid w:val="00331F47"/>
    <w:rsid w:val="003417FC"/>
    <w:rsid w:val="00342C68"/>
    <w:rsid w:val="00344493"/>
    <w:rsid w:val="0034571F"/>
    <w:rsid w:val="0034745C"/>
    <w:rsid w:val="0035155C"/>
    <w:rsid w:val="0035690C"/>
    <w:rsid w:val="00364B4F"/>
    <w:rsid w:val="0037293F"/>
    <w:rsid w:val="003739A3"/>
    <w:rsid w:val="00375EF9"/>
    <w:rsid w:val="00380C28"/>
    <w:rsid w:val="00392225"/>
    <w:rsid w:val="0039549A"/>
    <w:rsid w:val="003A3733"/>
    <w:rsid w:val="003A49A1"/>
    <w:rsid w:val="003A4DB2"/>
    <w:rsid w:val="003A7FB4"/>
    <w:rsid w:val="003C4EAF"/>
    <w:rsid w:val="003D6CD2"/>
    <w:rsid w:val="003E0BBA"/>
    <w:rsid w:val="003F597A"/>
    <w:rsid w:val="00405DE0"/>
    <w:rsid w:val="00413205"/>
    <w:rsid w:val="00417234"/>
    <w:rsid w:val="00417E66"/>
    <w:rsid w:val="00421A9F"/>
    <w:rsid w:val="00423522"/>
    <w:rsid w:val="004320AC"/>
    <w:rsid w:val="0044233A"/>
    <w:rsid w:val="00446B90"/>
    <w:rsid w:val="00447CED"/>
    <w:rsid w:val="004539AA"/>
    <w:rsid w:val="004574B2"/>
    <w:rsid w:val="00464469"/>
    <w:rsid w:val="00467921"/>
    <w:rsid w:val="0047606E"/>
    <w:rsid w:val="00476685"/>
    <w:rsid w:val="0048065E"/>
    <w:rsid w:val="00481BCD"/>
    <w:rsid w:val="004831C1"/>
    <w:rsid w:val="00484134"/>
    <w:rsid w:val="004862B9"/>
    <w:rsid w:val="004915FD"/>
    <w:rsid w:val="004934CF"/>
    <w:rsid w:val="00493E99"/>
    <w:rsid w:val="0049651B"/>
    <w:rsid w:val="00497102"/>
    <w:rsid w:val="004B0610"/>
    <w:rsid w:val="004B45B7"/>
    <w:rsid w:val="004C72D1"/>
    <w:rsid w:val="004D00AD"/>
    <w:rsid w:val="004E253B"/>
    <w:rsid w:val="004F3C7B"/>
    <w:rsid w:val="004F6EA1"/>
    <w:rsid w:val="005007E2"/>
    <w:rsid w:val="00500CA7"/>
    <w:rsid w:val="0050207F"/>
    <w:rsid w:val="005067A0"/>
    <w:rsid w:val="00507DC3"/>
    <w:rsid w:val="005210EA"/>
    <w:rsid w:val="00521FF9"/>
    <w:rsid w:val="00522C33"/>
    <w:rsid w:val="00552CD5"/>
    <w:rsid w:val="00561468"/>
    <w:rsid w:val="00562553"/>
    <w:rsid w:val="00567390"/>
    <w:rsid w:val="005679F9"/>
    <w:rsid w:val="00577309"/>
    <w:rsid w:val="00582FFE"/>
    <w:rsid w:val="0058321E"/>
    <w:rsid w:val="00584AD9"/>
    <w:rsid w:val="005920E5"/>
    <w:rsid w:val="005A072C"/>
    <w:rsid w:val="005A4183"/>
    <w:rsid w:val="005A4888"/>
    <w:rsid w:val="005A6A08"/>
    <w:rsid w:val="005B6EDE"/>
    <w:rsid w:val="005C1798"/>
    <w:rsid w:val="005C5CD8"/>
    <w:rsid w:val="005C6CDF"/>
    <w:rsid w:val="005E5611"/>
    <w:rsid w:val="005E7C35"/>
    <w:rsid w:val="005F173A"/>
    <w:rsid w:val="00603D8C"/>
    <w:rsid w:val="00604B30"/>
    <w:rsid w:val="006058E1"/>
    <w:rsid w:val="006058F4"/>
    <w:rsid w:val="00606160"/>
    <w:rsid w:val="00610E0C"/>
    <w:rsid w:val="006221C0"/>
    <w:rsid w:val="006320AE"/>
    <w:rsid w:val="006324CC"/>
    <w:rsid w:val="00632DFC"/>
    <w:rsid w:val="00640DC5"/>
    <w:rsid w:val="006411D8"/>
    <w:rsid w:val="00641737"/>
    <w:rsid w:val="00641EC4"/>
    <w:rsid w:val="00642B75"/>
    <w:rsid w:val="00642BD7"/>
    <w:rsid w:val="00644E57"/>
    <w:rsid w:val="00646C1F"/>
    <w:rsid w:val="00646FB1"/>
    <w:rsid w:val="00653135"/>
    <w:rsid w:val="006539F7"/>
    <w:rsid w:val="006569A5"/>
    <w:rsid w:val="00660B20"/>
    <w:rsid w:val="00664306"/>
    <w:rsid w:val="006737B7"/>
    <w:rsid w:val="00680688"/>
    <w:rsid w:val="006918AB"/>
    <w:rsid w:val="006A05CD"/>
    <w:rsid w:val="006A44BA"/>
    <w:rsid w:val="006A4865"/>
    <w:rsid w:val="006A73EA"/>
    <w:rsid w:val="006B26A1"/>
    <w:rsid w:val="006C11E3"/>
    <w:rsid w:val="006C141C"/>
    <w:rsid w:val="006D519E"/>
    <w:rsid w:val="006D751F"/>
    <w:rsid w:val="006E04D7"/>
    <w:rsid w:val="006E3F7C"/>
    <w:rsid w:val="006E58C8"/>
    <w:rsid w:val="006F32C9"/>
    <w:rsid w:val="006F389C"/>
    <w:rsid w:val="006F6767"/>
    <w:rsid w:val="006F7236"/>
    <w:rsid w:val="00711B7C"/>
    <w:rsid w:val="0071378E"/>
    <w:rsid w:val="00714FCC"/>
    <w:rsid w:val="00715512"/>
    <w:rsid w:val="00715692"/>
    <w:rsid w:val="007211B6"/>
    <w:rsid w:val="00725C0F"/>
    <w:rsid w:val="00726B70"/>
    <w:rsid w:val="007271CF"/>
    <w:rsid w:val="0073041D"/>
    <w:rsid w:val="00731933"/>
    <w:rsid w:val="007344DD"/>
    <w:rsid w:val="007372E0"/>
    <w:rsid w:val="00746D41"/>
    <w:rsid w:val="007509D9"/>
    <w:rsid w:val="00750C3A"/>
    <w:rsid w:val="00753469"/>
    <w:rsid w:val="0075603F"/>
    <w:rsid w:val="007602B1"/>
    <w:rsid w:val="00762A20"/>
    <w:rsid w:val="00771E9A"/>
    <w:rsid w:val="00777390"/>
    <w:rsid w:val="00784C08"/>
    <w:rsid w:val="00787B05"/>
    <w:rsid w:val="00790D1F"/>
    <w:rsid w:val="007919FF"/>
    <w:rsid w:val="00791B7F"/>
    <w:rsid w:val="007A2B07"/>
    <w:rsid w:val="007A3B1B"/>
    <w:rsid w:val="007A6CD0"/>
    <w:rsid w:val="007A6D91"/>
    <w:rsid w:val="007C1574"/>
    <w:rsid w:val="007C30E4"/>
    <w:rsid w:val="007C6865"/>
    <w:rsid w:val="007C69C7"/>
    <w:rsid w:val="007D170A"/>
    <w:rsid w:val="007D437B"/>
    <w:rsid w:val="007E196E"/>
    <w:rsid w:val="007E46AF"/>
    <w:rsid w:val="007F0199"/>
    <w:rsid w:val="007F2CDD"/>
    <w:rsid w:val="007F5ED8"/>
    <w:rsid w:val="007F7536"/>
    <w:rsid w:val="00804686"/>
    <w:rsid w:val="00810886"/>
    <w:rsid w:val="008211A1"/>
    <w:rsid w:val="00822875"/>
    <w:rsid w:val="00852DF0"/>
    <w:rsid w:val="008540D8"/>
    <w:rsid w:val="00854487"/>
    <w:rsid w:val="00860911"/>
    <w:rsid w:val="00861335"/>
    <w:rsid w:val="0086329B"/>
    <w:rsid w:val="008700F9"/>
    <w:rsid w:val="008851A1"/>
    <w:rsid w:val="00890420"/>
    <w:rsid w:val="008B64AE"/>
    <w:rsid w:val="008C6A68"/>
    <w:rsid w:val="008D259E"/>
    <w:rsid w:val="008D2837"/>
    <w:rsid w:val="008D3C87"/>
    <w:rsid w:val="008D4536"/>
    <w:rsid w:val="008D6595"/>
    <w:rsid w:val="008E5163"/>
    <w:rsid w:val="008E547D"/>
    <w:rsid w:val="008E6DFF"/>
    <w:rsid w:val="008F1453"/>
    <w:rsid w:val="008F340B"/>
    <w:rsid w:val="008F47B4"/>
    <w:rsid w:val="009010E7"/>
    <w:rsid w:val="00905529"/>
    <w:rsid w:val="009100EB"/>
    <w:rsid w:val="00913B42"/>
    <w:rsid w:val="00921FB0"/>
    <w:rsid w:val="009313DA"/>
    <w:rsid w:val="00941DF0"/>
    <w:rsid w:val="009449E4"/>
    <w:rsid w:val="0094573D"/>
    <w:rsid w:val="00947CB8"/>
    <w:rsid w:val="00950F3E"/>
    <w:rsid w:val="0095230C"/>
    <w:rsid w:val="00961FCD"/>
    <w:rsid w:val="00963CD3"/>
    <w:rsid w:val="00964E03"/>
    <w:rsid w:val="009652EA"/>
    <w:rsid w:val="00972254"/>
    <w:rsid w:val="00972968"/>
    <w:rsid w:val="00972F22"/>
    <w:rsid w:val="00977343"/>
    <w:rsid w:val="00981031"/>
    <w:rsid w:val="00983994"/>
    <w:rsid w:val="0098601D"/>
    <w:rsid w:val="0098763A"/>
    <w:rsid w:val="009978E0"/>
    <w:rsid w:val="009B0C5B"/>
    <w:rsid w:val="009B5F4F"/>
    <w:rsid w:val="009B69F8"/>
    <w:rsid w:val="009C1C12"/>
    <w:rsid w:val="009C59D9"/>
    <w:rsid w:val="009C6C2C"/>
    <w:rsid w:val="009D43AB"/>
    <w:rsid w:val="009D4D3D"/>
    <w:rsid w:val="009E1185"/>
    <w:rsid w:val="009E1888"/>
    <w:rsid w:val="009E1A3D"/>
    <w:rsid w:val="009E324F"/>
    <w:rsid w:val="009E3D89"/>
    <w:rsid w:val="009E556A"/>
    <w:rsid w:val="009E6ADD"/>
    <w:rsid w:val="00A06707"/>
    <w:rsid w:val="00A06BAC"/>
    <w:rsid w:val="00A11D7F"/>
    <w:rsid w:val="00A127A6"/>
    <w:rsid w:val="00A131EA"/>
    <w:rsid w:val="00A133D0"/>
    <w:rsid w:val="00A26A32"/>
    <w:rsid w:val="00A32D9E"/>
    <w:rsid w:val="00A35CB9"/>
    <w:rsid w:val="00A36338"/>
    <w:rsid w:val="00A62E3D"/>
    <w:rsid w:val="00A651E9"/>
    <w:rsid w:val="00A67CE0"/>
    <w:rsid w:val="00A70D5A"/>
    <w:rsid w:val="00A747BE"/>
    <w:rsid w:val="00A9523E"/>
    <w:rsid w:val="00AA25E4"/>
    <w:rsid w:val="00AA3DDA"/>
    <w:rsid w:val="00AB1823"/>
    <w:rsid w:val="00AB49F5"/>
    <w:rsid w:val="00AB4DD2"/>
    <w:rsid w:val="00AC14A6"/>
    <w:rsid w:val="00AC154E"/>
    <w:rsid w:val="00AC3ED2"/>
    <w:rsid w:val="00AC65BD"/>
    <w:rsid w:val="00AD3B23"/>
    <w:rsid w:val="00AD5581"/>
    <w:rsid w:val="00AD68FC"/>
    <w:rsid w:val="00AD6D4E"/>
    <w:rsid w:val="00AE1DD1"/>
    <w:rsid w:val="00AE63FE"/>
    <w:rsid w:val="00AF0D59"/>
    <w:rsid w:val="00AF641B"/>
    <w:rsid w:val="00B02790"/>
    <w:rsid w:val="00B06DC2"/>
    <w:rsid w:val="00B07E4B"/>
    <w:rsid w:val="00B130EC"/>
    <w:rsid w:val="00B316FA"/>
    <w:rsid w:val="00B3459C"/>
    <w:rsid w:val="00B351AC"/>
    <w:rsid w:val="00B43EC4"/>
    <w:rsid w:val="00B45948"/>
    <w:rsid w:val="00B505A1"/>
    <w:rsid w:val="00B539BC"/>
    <w:rsid w:val="00B5502A"/>
    <w:rsid w:val="00B62B19"/>
    <w:rsid w:val="00B655FF"/>
    <w:rsid w:val="00B65D25"/>
    <w:rsid w:val="00B668A2"/>
    <w:rsid w:val="00B66D5E"/>
    <w:rsid w:val="00B730B8"/>
    <w:rsid w:val="00B7403E"/>
    <w:rsid w:val="00B86206"/>
    <w:rsid w:val="00B8774F"/>
    <w:rsid w:val="00B92496"/>
    <w:rsid w:val="00B93585"/>
    <w:rsid w:val="00B95275"/>
    <w:rsid w:val="00B95EA9"/>
    <w:rsid w:val="00B964B7"/>
    <w:rsid w:val="00B97611"/>
    <w:rsid w:val="00BA0486"/>
    <w:rsid w:val="00BA5C15"/>
    <w:rsid w:val="00BA5EA0"/>
    <w:rsid w:val="00BA6183"/>
    <w:rsid w:val="00BB3D98"/>
    <w:rsid w:val="00BC15D6"/>
    <w:rsid w:val="00BC2E33"/>
    <w:rsid w:val="00BC5E66"/>
    <w:rsid w:val="00BC65C0"/>
    <w:rsid w:val="00BC6D5B"/>
    <w:rsid w:val="00BC6D63"/>
    <w:rsid w:val="00BD57CC"/>
    <w:rsid w:val="00BE3D57"/>
    <w:rsid w:val="00BE6AD8"/>
    <w:rsid w:val="00BE7D4E"/>
    <w:rsid w:val="00C03C57"/>
    <w:rsid w:val="00C076A7"/>
    <w:rsid w:val="00C14A09"/>
    <w:rsid w:val="00C20A0E"/>
    <w:rsid w:val="00C277BF"/>
    <w:rsid w:val="00C31695"/>
    <w:rsid w:val="00C31A3C"/>
    <w:rsid w:val="00C3783D"/>
    <w:rsid w:val="00C56071"/>
    <w:rsid w:val="00C560EE"/>
    <w:rsid w:val="00C60993"/>
    <w:rsid w:val="00C651C2"/>
    <w:rsid w:val="00C768F9"/>
    <w:rsid w:val="00C77A8A"/>
    <w:rsid w:val="00C81E19"/>
    <w:rsid w:val="00C847DB"/>
    <w:rsid w:val="00C915C5"/>
    <w:rsid w:val="00CA030E"/>
    <w:rsid w:val="00CB5B05"/>
    <w:rsid w:val="00CC794C"/>
    <w:rsid w:val="00CD4AB1"/>
    <w:rsid w:val="00CE0EF1"/>
    <w:rsid w:val="00CE2C84"/>
    <w:rsid w:val="00CE3865"/>
    <w:rsid w:val="00CF0BD5"/>
    <w:rsid w:val="00CF1E0D"/>
    <w:rsid w:val="00D021F7"/>
    <w:rsid w:val="00D0766A"/>
    <w:rsid w:val="00D07F39"/>
    <w:rsid w:val="00D128A7"/>
    <w:rsid w:val="00D13189"/>
    <w:rsid w:val="00D17522"/>
    <w:rsid w:val="00D211B7"/>
    <w:rsid w:val="00D25B16"/>
    <w:rsid w:val="00D27716"/>
    <w:rsid w:val="00D302F3"/>
    <w:rsid w:val="00D30BE4"/>
    <w:rsid w:val="00D33009"/>
    <w:rsid w:val="00D45B39"/>
    <w:rsid w:val="00D47889"/>
    <w:rsid w:val="00D56675"/>
    <w:rsid w:val="00D57DD1"/>
    <w:rsid w:val="00D660F1"/>
    <w:rsid w:val="00D80BC2"/>
    <w:rsid w:val="00D9014E"/>
    <w:rsid w:val="00D913FA"/>
    <w:rsid w:val="00D96491"/>
    <w:rsid w:val="00DB11D8"/>
    <w:rsid w:val="00DB27B1"/>
    <w:rsid w:val="00DB62AF"/>
    <w:rsid w:val="00DB62D7"/>
    <w:rsid w:val="00DB65E5"/>
    <w:rsid w:val="00DC4997"/>
    <w:rsid w:val="00DD1B12"/>
    <w:rsid w:val="00DE02B4"/>
    <w:rsid w:val="00DE2EE0"/>
    <w:rsid w:val="00DF07BE"/>
    <w:rsid w:val="00DF31EC"/>
    <w:rsid w:val="00DF54D6"/>
    <w:rsid w:val="00E00DA5"/>
    <w:rsid w:val="00E0380A"/>
    <w:rsid w:val="00E14DB7"/>
    <w:rsid w:val="00E153AF"/>
    <w:rsid w:val="00E232C9"/>
    <w:rsid w:val="00E23E52"/>
    <w:rsid w:val="00E2747E"/>
    <w:rsid w:val="00E33C94"/>
    <w:rsid w:val="00E34948"/>
    <w:rsid w:val="00E3514A"/>
    <w:rsid w:val="00E42CD5"/>
    <w:rsid w:val="00E45BCD"/>
    <w:rsid w:val="00E513F3"/>
    <w:rsid w:val="00E54805"/>
    <w:rsid w:val="00E57605"/>
    <w:rsid w:val="00E62C31"/>
    <w:rsid w:val="00E77326"/>
    <w:rsid w:val="00E801EE"/>
    <w:rsid w:val="00E81CE8"/>
    <w:rsid w:val="00E823E1"/>
    <w:rsid w:val="00E84C29"/>
    <w:rsid w:val="00E87499"/>
    <w:rsid w:val="00E91EBC"/>
    <w:rsid w:val="00EA0ACC"/>
    <w:rsid w:val="00EA16F4"/>
    <w:rsid w:val="00EB4531"/>
    <w:rsid w:val="00EC4F9E"/>
    <w:rsid w:val="00ED1AB6"/>
    <w:rsid w:val="00ED1FF6"/>
    <w:rsid w:val="00ED30A8"/>
    <w:rsid w:val="00ED381C"/>
    <w:rsid w:val="00ED4F86"/>
    <w:rsid w:val="00ED743D"/>
    <w:rsid w:val="00EF20B7"/>
    <w:rsid w:val="00EF42B6"/>
    <w:rsid w:val="00F004B7"/>
    <w:rsid w:val="00F01E2A"/>
    <w:rsid w:val="00F07EE1"/>
    <w:rsid w:val="00F10EF5"/>
    <w:rsid w:val="00F11E03"/>
    <w:rsid w:val="00F13FA3"/>
    <w:rsid w:val="00F14AA6"/>
    <w:rsid w:val="00F154C8"/>
    <w:rsid w:val="00F23B5F"/>
    <w:rsid w:val="00F24121"/>
    <w:rsid w:val="00F30FD4"/>
    <w:rsid w:val="00F5760B"/>
    <w:rsid w:val="00F62381"/>
    <w:rsid w:val="00F640EF"/>
    <w:rsid w:val="00F71E28"/>
    <w:rsid w:val="00F738BE"/>
    <w:rsid w:val="00F7596D"/>
    <w:rsid w:val="00F8213B"/>
    <w:rsid w:val="00F90CEF"/>
    <w:rsid w:val="00F916ED"/>
    <w:rsid w:val="00F9618E"/>
    <w:rsid w:val="00FA190D"/>
    <w:rsid w:val="00FA19BF"/>
    <w:rsid w:val="00FA2085"/>
    <w:rsid w:val="00FA3B1F"/>
    <w:rsid w:val="00FA5CBF"/>
    <w:rsid w:val="00FA6E54"/>
    <w:rsid w:val="00FA7B2B"/>
    <w:rsid w:val="00FC6926"/>
    <w:rsid w:val="00FC7084"/>
    <w:rsid w:val="00FD5761"/>
    <w:rsid w:val="00FD6B64"/>
    <w:rsid w:val="00FD6DE4"/>
    <w:rsid w:val="00FF1D27"/>
    <w:rsid w:val="00FF5855"/>
    <w:rsid w:val="00FF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CAFBDE4"/>
  <w15:chartTrackingRefBased/>
  <w15:docId w15:val="{8FE1B2E0-2310-4497-88C4-809F128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AE"/>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ind w:hanging="36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uiPriority w:val="22"/>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031"/>
    <w:rPr>
      <w:color w:val="467886" w:themeColor="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 w:type="character" w:styleId="FollowedHyperlink">
    <w:name w:val="FollowedHyperlink"/>
    <w:basedOn w:val="DefaultParagraphFont"/>
    <w:uiPriority w:val="99"/>
    <w:semiHidden/>
    <w:unhideWhenUsed/>
    <w:rsid w:val="009810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C282-8F4A-48DB-B389-7952A5E9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13</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12</cp:revision>
  <cp:lastPrinted>2025-07-02T15:07:00Z</cp:lastPrinted>
  <dcterms:created xsi:type="dcterms:W3CDTF">2024-11-12T19:13:00Z</dcterms:created>
  <dcterms:modified xsi:type="dcterms:W3CDTF">2025-10-09T19:26:00Z</dcterms:modified>
</cp:coreProperties>
</file>