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D067" w14:textId="46714845" w:rsidR="001307B9" w:rsidRPr="00F259FF" w:rsidRDefault="003247E9" w:rsidP="00940299">
      <w:pPr>
        <w:rPr>
          <w:rFonts w:ascii="Arial" w:hAnsi="Arial" w:cs="Arial"/>
          <w:strike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F259FF">
        <w:rPr>
          <w:rFonts w:ascii="Arial" w:hAnsi="Arial" w:cs="Arial"/>
          <w:sz w:val="20"/>
          <w:szCs w:val="20"/>
        </w:rPr>
        <w:t>network controlled</w:t>
      </w:r>
      <w:proofErr w:type="gramEnd"/>
      <w:r w:rsidRPr="00F259FF">
        <w:rPr>
          <w:rFonts w:ascii="Arial" w:hAnsi="Arial" w:cs="Arial"/>
          <w:sz w:val="20"/>
          <w:szCs w:val="20"/>
        </w:rPr>
        <w:t xml:space="preserve"> exterior/interior color changing accent</w:t>
      </w:r>
      <w:r w:rsidR="000F328F" w:rsidRPr="00F259FF">
        <w:rPr>
          <w:rFonts w:ascii="Arial" w:hAnsi="Arial" w:cs="Arial"/>
          <w:sz w:val="20"/>
          <w:szCs w:val="20"/>
        </w:rPr>
        <w:t xml:space="preserve"> or flood</w:t>
      </w:r>
      <w:r w:rsidRPr="00F259FF">
        <w:rPr>
          <w:rFonts w:ascii="Arial" w:hAnsi="Arial" w:cs="Arial"/>
          <w:sz w:val="20"/>
          <w:szCs w:val="20"/>
        </w:rPr>
        <w:t xml:space="preserve"> lighting</w:t>
      </w:r>
      <w:r w:rsidR="00940299" w:rsidRPr="00F259FF">
        <w:rPr>
          <w:rFonts w:ascii="Arial" w:hAnsi="Arial" w:cs="Arial"/>
          <w:sz w:val="20"/>
          <w:szCs w:val="20"/>
        </w:rPr>
        <w:t xml:space="preserve"> syst</w:t>
      </w:r>
      <w:r w:rsidRPr="00F259FF">
        <w:rPr>
          <w:rFonts w:ascii="Arial" w:hAnsi="Arial" w:cs="Arial"/>
          <w:sz w:val="20"/>
          <w:szCs w:val="20"/>
        </w:rPr>
        <w:t>em shall be provided under the D</w:t>
      </w:r>
      <w:r w:rsidR="00940299" w:rsidRPr="00F259FF">
        <w:rPr>
          <w:rFonts w:ascii="Arial" w:hAnsi="Arial" w:cs="Arial"/>
          <w:sz w:val="20"/>
          <w:szCs w:val="20"/>
        </w:rPr>
        <w:t>iv</w:t>
      </w:r>
      <w:r w:rsidRPr="00F259FF">
        <w:rPr>
          <w:rFonts w:ascii="Arial" w:hAnsi="Arial" w:cs="Arial"/>
          <w:sz w:val="20"/>
          <w:szCs w:val="20"/>
        </w:rPr>
        <w:t>ision</w:t>
      </w:r>
      <w:r w:rsidR="00940299" w:rsidRPr="00F259FF">
        <w:rPr>
          <w:rFonts w:ascii="Arial" w:hAnsi="Arial" w:cs="Arial"/>
          <w:sz w:val="20"/>
          <w:szCs w:val="20"/>
        </w:rPr>
        <w:t xml:space="preserve"> 26 contractor, to be integrated into the</w:t>
      </w:r>
      <w:r w:rsidR="00642C49" w:rsidRPr="00F259FF">
        <w:rPr>
          <w:rFonts w:ascii="Arial" w:hAnsi="Arial" w:cs="Arial"/>
          <w:sz w:val="20"/>
          <w:szCs w:val="20"/>
        </w:rPr>
        <w:t xml:space="preserve"> Facilities Management Building Automation System. </w:t>
      </w:r>
      <w:r w:rsidR="00820C9C" w:rsidRPr="00F259FF">
        <w:rPr>
          <w:rFonts w:ascii="Arial" w:hAnsi="Arial" w:cs="Arial"/>
          <w:sz w:val="20"/>
          <w:szCs w:val="20"/>
        </w:rPr>
        <w:t xml:space="preserve"> </w:t>
      </w:r>
      <w:r w:rsidR="00C24081" w:rsidRPr="00F259FF">
        <w:rPr>
          <w:rFonts w:ascii="Arial" w:hAnsi="Arial" w:cs="Arial"/>
          <w:sz w:val="20"/>
          <w:szCs w:val="20"/>
        </w:rPr>
        <w:t xml:space="preserve"> </w:t>
      </w:r>
    </w:p>
    <w:p w14:paraId="1561BE10" w14:textId="77777777" w:rsidR="005065ED" w:rsidRPr="00F259FF" w:rsidRDefault="005065ED" w:rsidP="00940299">
      <w:pPr>
        <w:rPr>
          <w:rFonts w:ascii="Arial" w:hAnsi="Arial" w:cs="Arial"/>
          <w:sz w:val="20"/>
          <w:szCs w:val="20"/>
        </w:rPr>
      </w:pPr>
    </w:p>
    <w:p w14:paraId="61C51998" w14:textId="77777777" w:rsidR="00940299" w:rsidRPr="00F259FF" w:rsidRDefault="00940299" w:rsidP="00940299">
      <w:pPr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 xml:space="preserve">The lighting system shall be </w:t>
      </w:r>
      <w:r w:rsidR="004960D2" w:rsidRPr="00F259FF">
        <w:rPr>
          <w:rFonts w:ascii="Arial" w:hAnsi="Arial" w:cs="Arial"/>
          <w:sz w:val="20"/>
          <w:szCs w:val="20"/>
        </w:rPr>
        <w:t xml:space="preserve">an Acuity Brands </w:t>
      </w:r>
      <w:r w:rsidRPr="00F259FF">
        <w:rPr>
          <w:rFonts w:ascii="Arial" w:hAnsi="Arial" w:cs="Arial"/>
          <w:sz w:val="20"/>
          <w:szCs w:val="20"/>
        </w:rPr>
        <w:t xml:space="preserve">system, with eight scenes being controlled by a </w:t>
      </w:r>
      <w:proofErr w:type="spellStart"/>
      <w:r w:rsidR="004960D2" w:rsidRPr="00F259FF">
        <w:rPr>
          <w:rFonts w:ascii="Arial" w:hAnsi="Arial" w:cs="Arial"/>
          <w:sz w:val="20"/>
          <w:szCs w:val="20"/>
        </w:rPr>
        <w:t>Nicolaudie</w:t>
      </w:r>
      <w:proofErr w:type="spellEnd"/>
      <w:r w:rsidR="004960D2" w:rsidRPr="00F259FF">
        <w:rPr>
          <w:rFonts w:ascii="Arial" w:hAnsi="Arial" w:cs="Arial"/>
          <w:sz w:val="20"/>
          <w:szCs w:val="20"/>
        </w:rPr>
        <w:t xml:space="preserve"> S.T.I.C.K. DE3 </w:t>
      </w:r>
      <w:r w:rsidRPr="00F259FF">
        <w:rPr>
          <w:rFonts w:ascii="Arial" w:hAnsi="Arial" w:cs="Arial"/>
          <w:sz w:val="20"/>
          <w:szCs w:val="20"/>
        </w:rPr>
        <w:t>controller</w:t>
      </w:r>
      <w:r w:rsidR="001307B9" w:rsidRPr="00F259FF">
        <w:rPr>
          <w:rFonts w:ascii="Arial" w:hAnsi="Arial" w:cs="Arial"/>
          <w:sz w:val="20"/>
          <w:szCs w:val="20"/>
        </w:rPr>
        <w:t xml:space="preserve"> and utilizing </w:t>
      </w:r>
      <w:r w:rsidR="004960D2" w:rsidRPr="00F259FF">
        <w:rPr>
          <w:rFonts w:ascii="Arial" w:hAnsi="Arial" w:cs="Arial"/>
          <w:bCs/>
          <w:sz w:val="20"/>
          <w:szCs w:val="20"/>
        </w:rPr>
        <w:t>Acuity Brands™</w:t>
      </w:r>
      <w:r w:rsidR="004960D2" w:rsidRPr="00F259FF">
        <w:rPr>
          <w:rFonts w:ascii="Arial" w:hAnsi="Arial" w:cs="Arial"/>
          <w:sz w:val="20"/>
          <w:szCs w:val="20"/>
        </w:rPr>
        <w:t xml:space="preserve"> Winona Parts</w:t>
      </w:r>
      <w:r w:rsidR="001307B9" w:rsidRPr="00F259FF">
        <w:rPr>
          <w:rFonts w:ascii="Arial" w:hAnsi="Arial" w:cs="Arial"/>
          <w:sz w:val="20"/>
          <w:szCs w:val="20"/>
        </w:rPr>
        <w:t xml:space="preserve"> LED fixtures</w:t>
      </w:r>
      <w:r w:rsidR="003247E9" w:rsidRPr="00F259FF">
        <w:rPr>
          <w:rFonts w:ascii="Arial" w:hAnsi="Arial" w:cs="Arial"/>
          <w:sz w:val="20"/>
          <w:szCs w:val="20"/>
        </w:rPr>
        <w:t>.</w:t>
      </w:r>
    </w:p>
    <w:p w14:paraId="6173B562" w14:textId="77777777" w:rsidR="001307B9" w:rsidRPr="00F259FF" w:rsidRDefault="001307B9" w:rsidP="00940299">
      <w:pPr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 xml:space="preserve">A representative illustration is located on </w:t>
      </w:r>
      <w:r w:rsidR="00425402" w:rsidRPr="00F259FF">
        <w:rPr>
          <w:rFonts w:ascii="Arial" w:hAnsi="Arial" w:cs="Arial"/>
          <w:sz w:val="20"/>
          <w:szCs w:val="20"/>
        </w:rPr>
        <w:t>the next</w:t>
      </w:r>
      <w:r w:rsidR="00D22020" w:rsidRPr="00F259FF">
        <w:rPr>
          <w:rFonts w:ascii="Arial" w:hAnsi="Arial" w:cs="Arial"/>
          <w:sz w:val="20"/>
          <w:szCs w:val="20"/>
        </w:rPr>
        <w:t xml:space="preserve"> </w:t>
      </w:r>
      <w:r w:rsidRPr="00F259FF">
        <w:rPr>
          <w:rFonts w:ascii="Arial" w:hAnsi="Arial" w:cs="Arial"/>
          <w:sz w:val="20"/>
          <w:szCs w:val="20"/>
        </w:rPr>
        <w:t xml:space="preserve">page. </w:t>
      </w:r>
    </w:p>
    <w:p w14:paraId="2F025049" w14:textId="77777777" w:rsidR="003247E9" w:rsidRPr="00F259FF" w:rsidRDefault="003247E9" w:rsidP="00940299">
      <w:pPr>
        <w:rPr>
          <w:rFonts w:ascii="Arial" w:hAnsi="Arial" w:cs="Arial"/>
          <w:sz w:val="20"/>
          <w:szCs w:val="20"/>
        </w:rPr>
      </w:pPr>
    </w:p>
    <w:p w14:paraId="06CED8A4" w14:textId="5260B9C6" w:rsidR="00940299" w:rsidRPr="00F259FF" w:rsidRDefault="00940299" w:rsidP="00217A7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BACnet Lighting Controller</w:t>
      </w:r>
    </w:p>
    <w:p w14:paraId="2DB6A18F" w14:textId="77777777" w:rsidR="00217A75" w:rsidRPr="00F259FF" w:rsidRDefault="00217A75" w:rsidP="00217A75">
      <w:pPr>
        <w:pStyle w:val="ListParagraph"/>
        <w:rPr>
          <w:rFonts w:ascii="Arial" w:hAnsi="Arial" w:cs="Arial"/>
          <w:sz w:val="20"/>
          <w:szCs w:val="20"/>
        </w:rPr>
      </w:pPr>
    </w:p>
    <w:p w14:paraId="4859B011" w14:textId="3047C71C" w:rsidR="00940299" w:rsidRPr="00F259FF" w:rsidRDefault="00940299" w:rsidP="007C51DB">
      <w:pPr>
        <w:tabs>
          <w:tab w:val="left" w:pos="1080"/>
        </w:tabs>
        <w:ind w:left="1080" w:hanging="360"/>
        <w:rPr>
          <w:rFonts w:ascii="Arial" w:hAnsi="Arial" w:cs="Arial"/>
          <w:strike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1.</w:t>
      </w:r>
      <w:r w:rsidR="007C51DB" w:rsidRPr="00F259FF">
        <w:rPr>
          <w:rFonts w:ascii="Arial" w:hAnsi="Arial" w:cs="Arial"/>
          <w:sz w:val="20"/>
          <w:szCs w:val="20"/>
        </w:rPr>
        <w:tab/>
      </w:r>
      <w:r w:rsidRPr="00F259FF">
        <w:rPr>
          <w:rFonts w:ascii="Arial" w:hAnsi="Arial" w:cs="Arial"/>
          <w:sz w:val="20"/>
          <w:szCs w:val="20"/>
        </w:rPr>
        <w:t xml:space="preserve">Lighting </w:t>
      </w:r>
      <w:proofErr w:type="gramStart"/>
      <w:r w:rsidRPr="00F259FF">
        <w:rPr>
          <w:rFonts w:ascii="Arial" w:hAnsi="Arial" w:cs="Arial"/>
          <w:sz w:val="20"/>
          <w:szCs w:val="20"/>
        </w:rPr>
        <w:t>controller</w:t>
      </w:r>
      <w:proofErr w:type="gramEnd"/>
      <w:r w:rsidRPr="00F259FF">
        <w:rPr>
          <w:rFonts w:ascii="Arial" w:hAnsi="Arial" w:cs="Arial"/>
          <w:sz w:val="20"/>
          <w:szCs w:val="20"/>
        </w:rPr>
        <w:t xml:space="preserve"> shall be </w:t>
      </w:r>
      <w:r w:rsidR="007C51DB" w:rsidRPr="00F259FF">
        <w:rPr>
          <w:rFonts w:ascii="Arial" w:hAnsi="Arial" w:cs="Arial"/>
          <w:sz w:val="20"/>
          <w:szCs w:val="20"/>
        </w:rPr>
        <w:t>BACnet/IP or BACnet/MSTP and must be one of the listed Tier 1 or Tier 2 manufacturers listed in the Instrumentation and Controls Standard (230900S03).</w:t>
      </w:r>
    </w:p>
    <w:p w14:paraId="10C82ABD" w14:textId="56784771" w:rsidR="00940299" w:rsidRPr="00F259FF" w:rsidRDefault="00940299" w:rsidP="007C51DB">
      <w:pPr>
        <w:ind w:left="1440"/>
        <w:rPr>
          <w:rFonts w:ascii="Arial" w:hAnsi="Arial" w:cs="Arial"/>
          <w:strike/>
          <w:sz w:val="20"/>
          <w:szCs w:val="20"/>
        </w:rPr>
      </w:pPr>
    </w:p>
    <w:p w14:paraId="6A1C3E51" w14:textId="61FC66F9" w:rsidR="00940299" w:rsidRPr="00F259FF" w:rsidRDefault="00940299" w:rsidP="007C51DB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2.</w:t>
      </w:r>
      <w:r w:rsidR="007C51DB" w:rsidRPr="00F259FF">
        <w:rPr>
          <w:rFonts w:ascii="Arial" w:hAnsi="Arial" w:cs="Arial"/>
          <w:sz w:val="20"/>
          <w:szCs w:val="20"/>
        </w:rPr>
        <w:tab/>
      </w:r>
      <w:r w:rsidRPr="00F259FF">
        <w:rPr>
          <w:rFonts w:ascii="Arial" w:hAnsi="Arial" w:cs="Arial"/>
          <w:sz w:val="20"/>
          <w:szCs w:val="20"/>
        </w:rPr>
        <w:t xml:space="preserve">The lighting controller shall have 8 binary outputs available. These outputs will be wired to relays that will activate input ports (contact closure) on the </w:t>
      </w:r>
      <w:proofErr w:type="spellStart"/>
      <w:r w:rsidR="004960D2" w:rsidRPr="00F259FF">
        <w:rPr>
          <w:rFonts w:ascii="Arial" w:hAnsi="Arial" w:cs="Arial"/>
          <w:sz w:val="20"/>
          <w:szCs w:val="20"/>
        </w:rPr>
        <w:t>Nicolaudie</w:t>
      </w:r>
      <w:proofErr w:type="spellEnd"/>
      <w:r w:rsidR="004960D2" w:rsidRPr="00F259FF">
        <w:rPr>
          <w:rFonts w:ascii="Arial" w:hAnsi="Arial" w:cs="Arial"/>
          <w:sz w:val="20"/>
          <w:szCs w:val="20"/>
        </w:rPr>
        <w:t xml:space="preserve"> S.T.I.C.K. DE</w:t>
      </w:r>
      <w:proofErr w:type="gramStart"/>
      <w:r w:rsidR="004960D2" w:rsidRPr="00F259FF">
        <w:rPr>
          <w:rFonts w:ascii="Arial" w:hAnsi="Arial" w:cs="Arial"/>
          <w:sz w:val="20"/>
          <w:szCs w:val="20"/>
        </w:rPr>
        <w:t xml:space="preserve">3 </w:t>
      </w:r>
      <w:r w:rsidRPr="00F259FF">
        <w:rPr>
          <w:rFonts w:ascii="Arial" w:hAnsi="Arial" w:cs="Arial"/>
          <w:sz w:val="20"/>
          <w:szCs w:val="20"/>
        </w:rPr>
        <w:t xml:space="preserve"> controller</w:t>
      </w:r>
      <w:proofErr w:type="gramEnd"/>
      <w:r w:rsidRPr="00F259FF">
        <w:rPr>
          <w:rFonts w:ascii="Arial" w:hAnsi="Arial" w:cs="Arial"/>
          <w:sz w:val="20"/>
          <w:szCs w:val="20"/>
        </w:rPr>
        <w:t>. Please refer to wiring details on the mechanical plans.</w:t>
      </w:r>
    </w:p>
    <w:p w14:paraId="2B073F91" w14:textId="77777777" w:rsidR="00217A75" w:rsidRPr="00F259FF" w:rsidRDefault="00217A75" w:rsidP="007C51DB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</w:p>
    <w:p w14:paraId="588FA954" w14:textId="501E60BC" w:rsidR="00AA30AC" w:rsidRPr="00F259FF" w:rsidRDefault="00AA30AC" w:rsidP="00217A75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3.</w:t>
      </w:r>
      <w:r w:rsidR="00217A75" w:rsidRPr="00F259FF">
        <w:rPr>
          <w:rFonts w:ascii="Arial" w:hAnsi="Arial" w:cs="Arial"/>
          <w:sz w:val="20"/>
          <w:szCs w:val="20"/>
        </w:rPr>
        <w:tab/>
      </w:r>
      <w:r w:rsidRPr="00F259FF">
        <w:rPr>
          <w:rFonts w:ascii="Arial" w:hAnsi="Arial" w:cs="Arial"/>
          <w:sz w:val="20"/>
          <w:szCs w:val="20"/>
        </w:rPr>
        <w:t>Each building</w:t>
      </w:r>
      <w:r w:rsidR="007C51DB" w:rsidRPr="00F259FF">
        <w:rPr>
          <w:rFonts w:ascii="Arial" w:hAnsi="Arial" w:cs="Arial"/>
          <w:sz w:val="20"/>
          <w:szCs w:val="20"/>
        </w:rPr>
        <w:t xml:space="preserve"> controller</w:t>
      </w:r>
      <w:r w:rsidR="00217A75" w:rsidRPr="00F259FF">
        <w:rPr>
          <w:rFonts w:ascii="Arial" w:hAnsi="Arial" w:cs="Arial"/>
          <w:sz w:val="20"/>
          <w:szCs w:val="20"/>
        </w:rPr>
        <w:t xml:space="preserve"> </w:t>
      </w:r>
      <w:r w:rsidRPr="00F259FF">
        <w:rPr>
          <w:rFonts w:ascii="Arial" w:hAnsi="Arial" w:cs="Arial"/>
          <w:sz w:val="20"/>
          <w:szCs w:val="20"/>
        </w:rPr>
        <w:t>which has a Blue Light</w:t>
      </w:r>
      <w:r w:rsidR="00217A75" w:rsidRPr="00F259FF">
        <w:rPr>
          <w:rFonts w:ascii="Arial" w:hAnsi="Arial" w:cs="Arial"/>
          <w:sz w:val="20"/>
          <w:szCs w:val="20"/>
        </w:rPr>
        <w:t xml:space="preserve"> Event Issued Program (EIP) command </w:t>
      </w:r>
      <w:r w:rsidRPr="00F259FF">
        <w:rPr>
          <w:rFonts w:ascii="Arial" w:hAnsi="Arial" w:cs="Arial"/>
          <w:sz w:val="20"/>
          <w:szCs w:val="20"/>
        </w:rPr>
        <w:t>shall have a backup Schedule Object This schedule shall be a back up to the Campus Exterior Lighting EIP.</w:t>
      </w:r>
    </w:p>
    <w:p w14:paraId="3871FBF1" w14:textId="77777777" w:rsidR="00217A75" w:rsidRPr="00F259FF" w:rsidRDefault="00217A75" w:rsidP="00217A75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</w:p>
    <w:p w14:paraId="1A5FD7AE" w14:textId="1D04DA29" w:rsidR="005317C1" w:rsidRPr="00F259FF" w:rsidRDefault="00AA30AC" w:rsidP="00217A75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4.</w:t>
      </w:r>
      <w:r w:rsidR="00217A75" w:rsidRPr="00F259FF">
        <w:rPr>
          <w:rFonts w:ascii="Arial" w:hAnsi="Arial" w:cs="Arial"/>
          <w:sz w:val="20"/>
          <w:szCs w:val="20"/>
        </w:rPr>
        <w:tab/>
      </w:r>
      <w:r w:rsidRPr="00F259FF">
        <w:rPr>
          <w:rFonts w:ascii="Arial" w:hAnsi="Arial" w:cs="Arial"/>
          <w:sz w:val="20"/>
          <w:szCs w:val="20"/>
        </w:rPr>
        <w:t xml:space="preserve">Each building </w:t>
      </w:r>
      <w:r w:rsidR="00217A75" w:rsidRPr="00F259FF">
        <w:rPr>
          <w:rFonts w:ascii="Arial" w:hAnsi="Arial" w:cs="Arial"/>
          <w:sz w:val="20"/>
          <w:szCs w:val="20"/>
        </w:rPr>
        <w:t>controller</w:t>
      </w:r>
      <w:r w:rsidRPr="00F259FF">
        <w:rPr>
          <w:rFonts w:ascii="Arial" w:hAnsi="Arial" w:cs="Arial"/>
          <w:sz w:val="20"/>
          <w:szCs w:val="20"/>
        </w:rPr>
        <w:t xml:space="preserve"> which has a Blue Light controller shall have a Building EIP with the object name</w:t>
      </w:r>
      <w:r w:rsidR="0059386C" w:rsidRPr="00F259FF">
        <w:rPr>
          <w:rFonts w:ascii="Arial" w:hAnsi="Arial" w:cs="Arial"/>
          <w:sz w:val="20"/>
          <w:szCs w:val="20"/>
        </w:rPr>
        <w:t>,</w:t>
      </w:r>
      <w:r w:rsidRPr="00F259FF">
        <w:rPr>
          <w:rFonts w:ascii="Arial" w:hAnsi="Arial" w:cs="Arial"/>
          <w:sz w:val="20"/>
          <w:szCs w:val="20"/>
        </w:rPr>
        <w:t xml:space="preserve"> “</w:t>
      </w:r>
      <w:r w:rsidR="0059386C" w:rsidRPr="00F259FF">
        <w:rPr>
          <w:rFonts w:ascii="Arial" w:hAnsi="Arial" w:cs="Arial"/>
          <w:sz w:val="20"/>
          <w:szCs w:val="20"/>
          <w:u w:val="single"/>
        </w:rPr>
        <w:t>BUILDING NAME</w:t>
      </w:r>
      <w:r w:rsidR="0059386C" w:rsidRPr="00F259FF">
        <w:rPr>
          <w:rFonts w:ascii="Arial" w:hAnsi="Arial" w:cs="Arial"/>
          <w:sz w:val="20"/>
          <w:szCs w:val="20"/>
        </w:rPr>
        <w:t xml:space="preserve"> Roof</w:t>
      </w:r>
      <w:r w:rsidRPr="00F259FF">
        <w:rPr>
          <w:rFonts w:ascii="Arial" w:hAnsi="Arial" w:cs="Arial"/>
          <w:sz w:val="20"/>
          <w:szCs w:val="20"/>
        </w:rPr>
        <w:t xml:space="preserve"> Top Lighting EIP   1=WHT 2=BLU 3=PNK 4=ORNG 5= GRN 6= RED 7=PURPLE 8=OFF”.  This EIP shall be a Multiple Command Object with 10 states (1-10).  Each state turns ON the corresponding Lighting Output. </w:t>
      </w:r>
    </w:p>
    <w:p w14:paraId="69E1F1B8" w14:textId="77777777" w:rsidR="00AA30AC" w:rsidRPr="00F259FF" w:rsidRDefault="00AA30AC" w:rsidP="001C76C2">
      <w:pPr>
        <w:ind w:left="720"/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510"/>
      </w:tblGrid>
      <w:tr w:rsidR="009437A1" w:rsidRPr="00F259FF" w14:paraId="3CFA34AA" w14:textId="77777777" w:rsidTr="001C76C2">
        <w:tc>
          <w:tcPr>
            <w:tcW w:w="6475" w:type="dxa"/>
            <w:gridSpan w:val="2"/>
          </w:tcPr>
          <w:p w14:paraId="1C0312F0" w14:textId="5ACF8668" w:rsidR="009437A1" w:rsidRPr="00F259FF" w:rsidRDefault="00217A75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37A1" w:rsidRPr="00F259FF" w14:paraId="605312EB" w14:textId="77777777" w:rsidTr="001C76C2">
        <w:tc>
          <w:tcPr>
            <w:tcW w:w="2965" w:type="dxa"/>
          </w:tcPr>
          <w:p w14:paraId="65C32F6D" w14:textId="77777777" w:rsidR="009437A1" w:rsidRPr="00F259FF" w:rsidRDefault="009437A1" w:rsidP="009437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1 = White</w:t>
            </w:r>
          </w:p>
        </w:tc>
        <w:tc>
          <w:tcPr>
            <w:tcW w:w="3510" w:type="dxa"/>
          </w:tcPr>
          <w:p w14:paraId="0BFF685B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6 = Red</w:t>
            </w:r>
          </w:p>
        </w:tc>
      </w:tr>
      <w:tr w:rsidR="009437A1" w:rsidRPr="00F259FF" w14:paraId="3F5E4CFF" w14:textId="77777777" w:rsidTr="001C76C2">
        <w:tc>
          <w:tcPr>
            <w:tcW w:w="2965" w:type="dxa"/>
          </w:tcPr>
          <w:p w14:paraId="6E09B37C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2 = Blue</w:t>
            </w:r>
          </w:p>
        </w:tc>
        <w:tc>
          <w:tcPr>
            <w:tcW w:w="3510" w:type="dxa"/>
          </w:tcPr>
          <w:p w14:paraId="05378E64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7 = Purple</w:t>
            </w:r>
          </w:p>
        </w:tc>
      </w:tr>
      <w:tr w:rsidR="009437A1" w:rsidRPr="00F259FF" w14:paraId="26F59C17" w14:textId="77777777" w:rsidTr="001C76C2">
        <w:tc>
          <w:tcPr>
            <w:tcW w:w="2965" w:type="dxa"/>
          </w:tcPr>
          <w:p w14:paraId="1FBCB518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3 = Pink</w:t>
            </w:r>
          </w:p>
        </w:tc>
        <w:tc>
          <w:tcPr>
            <w:tcW w:w="3510" w:type="dxa"/>
          </w:tcPr>
          <w:p w14:paraId="257C271F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8 = OFF</w:t>
            </w:r>
          </w:p>
        </w:tc>
      </w:tr>
      <w:tr w:rsidR="009437A1" w:rsidRPr="00F259FF" w14:paraId="088D4832" w14:textId="77777777" w:rsidTr="001C76C2">
        <w:tc>
          <w:tcPr>
            <w:tcW w:w="2965" w:type="dxa"/>
          </w:tcPr>
          <w:p w14:paraId="3771F14D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4 = Orange</w:t>
            </w:r>
          </w:p>
        </w:tc>
        <w:tc>
          <w:tcPr>
            <w:tcW w:w="3510" w:type="dxa"/>
          </w:tcPr>
          <w:p w14:paraId="2942F3BC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9 = Spare</w:t>
            </w:r>
          </w:p>
        </w:tc>
      </w:tr>
      <w:tr w:rsidR="009437A1" w:rsidRPr="00F259FF" w14:paraId="435F67E7" w14:textId="77777777" w:rsidTr="001C76C2">
        <w:tc>
          <w:tcPr>
            <w:tcW w:w="2965" w:type="dxa"/>
          </w:tcPr>
          <w:p w14:paraId="2F1751EC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5 = Green</w:t>
            </w:r>
          </w:p>
        </w:tc>
        <w:tc>
          <w:tcPr>
            <w:tcW w:w="3510" w:type="dxa"/>
          </w:tcPr>
          <w:p w14:paraId="2CAEA792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>State 10 = Spare</w:t>
            </w:r>
          </w:p>
        </w:tc>
      </w:tr>
      <w:tr w:rsidR="009437A1" w:rsidRPr="00F259FF" w14:paraId="333ED295" w14:textId="77777777" w:rsidTr="001C76C2">
        <w:tc>
          <w:tcPr>
            <w:tcW w:w="6475" w:type="dxa"/>
            <w:gridSpan w:val="2"/>
          </w:tcPr>
          <w:p w14:paraId="3E21D6EB" w14:textId="77777777" w:rsidR="009437A1" w:rsidRPr="00F259FF" w:rsidRDefault="009437A1" w:rsidP="009437A1">
            <w:pPr>
              <w:rPr>
                <w:rFonts w:ascii="Arial" w:hAnsi="Arial" w:cs="Arial"/>
                <w:sz w:val="20"/>
                <w:szCs w:val="20"/>
              </w:rPr>
            </w:pPr>
            <w:r w:rsidRPr="00F259FF">
              <w:rPr>
                <w:rFonts w:ascii="Arial" w:hAnsi="Arial" w:cs="Arial"/>
                <w:sz w:val="20"/>
                <w:szCs w:val="20"/>
              </w:rPr>
              <w:t xml:space="preserve">(A command turns OFF Lighting Outputs 1-7, Turns ON Output 8 after a 5 sec delay, and turns OFF Output 8 after 10 sec </w:t>
            </w:r>
            <w:proofErr w:type="gramStart"/>
            <w:r w:rsidRPr="00F259FF">
              <w:rPr>
                <w:rFonts w:ascii="Arial" w:hAnsi="Arial" w:cs="Arial"/>
                <w:sz w:val="20"/>
                <w:szCs w:val="20"/>
              </w:rPr>
              <w:t>delay</w:t>
            </w:r>
            <w:proofErr w:type="gramEnd"/>
            <w:r w:rsidRPr="00F259FF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</w:tbl>
    <w:p w14:paraId="0C217679" w14:textId="77777777" w:rsidR="00AA30AC" w:rsidRPr="00F259FF" w:rsidRDefault="00AA30AC" w:rsidP="003247E9">
      <w:pPr>
        <w:ind w:left="720"/>
        <w:rPr>
          <w:rFonts w:ascii="Arial" w:hAnsi="Arial" w:cs="Arial"/>
          <w:sz w:val="20"/>
          <w:szCs w:val="20"/>
        </w:rPr>
      </w:pPr>
    </w:p>
    <w:p w14:paraId="7ACAB959" w14:textId="355E84A5" w:rsidR="00FD692F" w:rsidRPr="00F259FF" w:rsidRDefault="00FD692F" w:rsidP="00217A7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Sequence of Operation</w:t>
      </w:r>
    </w:p>
    <w:p w14:paraId="42864DAC" w14:textId="77777777" w:rsidR="00217A75" w:rsidRPr="00F259FF" w:rsidRDefault="00217A75" w:rsidP="00217A75">
      <w:pPr>
        <w:pStyle w:val="ListParagraph"/>
        <w:rPr>
          <w:rFonts w:ascii="Arial" w:hAnsi="Arial" w:cs="Arial"/>
          <w:sz w:val="20"/>
          <w:szCs w:val="20"/>
        </w:rPr>
      </w:pPr>
    </w:p>
    <w:p w14:paraId="4E3590C7" w14:textId="5A989A5C" w:rsidR="00FC7C68" w:rsidRPr="00F259FF" w:rsidRDefault="00FC7C68" w:rsidP="00717C31">
      <w:pPr>
        <w:pStyle w:val="ListParagraph"/>
        <w:numPr>
          <w:ilvl w:val="0"/>
          <w:numId w:val="1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Absolutely NO local scheduling in the lighting controller. ALL SCHEDULING SHALL BE DONE ON THE</w:t>
      </w:r>
      <w:r w:rsidR="00217A75" w:rsidRPr="00F259FF">
        <w:rPr>
          <w:sz w:val="20"/>
          <w:szCs w:val="20"/>
        </w:rPr>
        <w:t xml:space="preserve"> </w:t>
      </w:r>
      <w:r w:rsidR="00217A75" w:rsidRPr="00F259FF">
        <w:rPr>
          <w:rFonts w:ascii="Arial" w:hAnsi="Arial" w:cs="Arial"/>
          <w:caps/>
          <w:sz w:val="20"/>
          <w:szCs w:val="20"/>
        </w:rPr>
        <w:t>Building Automation Server</w:t>
      </w:r>
      <w:r w:rsidRPr="00F259FF">
        <w:rPr>
          <w:rFonts w:ascii="Arial" w:hAnsi="Arial" w:cs="Arial"/>
          <w:sz w:val="20"/>
          <w:szCs w:val="20"/>
        </w:rPr>
        <w:t xml:space="preserve"> LEVEL.</w:t>
      </w:r>
    </w:p>
    <w:p w14:paraId="71295B18" w14:textId="77777777" w:rsidR="00717C31" w:rsidRPr="00F259FF" w:rsidRDefault="00717C31" w:rsidP="00717C31">
      <w:pPr>
        <w:pStyle w:val="ListParagraph"/>
        <w:tabs>
          <w:tab w:val="left" w:pos="1080"/>
        </w:tabs>
        <w:ind w:left="1080"/>
        <w:rPr>
          <w:rFonts w:ascii="Arial" w:hAnsi="Arial" w:cs="Arial"/>
          <w:sz w:val="20"/>
          <w:szCs w:val="20"/>
        </w:rPr>
      </w:pPr>
    </w:p>
    <w:p w14:paraId="78000F76" w14:textId="6E0F7767" w:rsidR="00FD692F" w:rsidRPr="00F259FF" w:rsidRDefault="00FC7C68" w:rsidP="00717C3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2</w:t>
      </w:r>
      <w:r w:rsidR="00FD692F" w:rsidRPr="00F259FF">
        <w:rPr>
          <w:rFonts w:ascii="Arial" w:hAnsi="Arial" w:cs="Arial"/>
          <w:sz w:val="20"/>
          <w:szCs w:val="20"/>
        </w:rPr>
        <w:t>.</w:t>
      </w:r>
      <w:r w:rsidR="00717C31" w:rsidRPr="00F259FF">
        <w:rPr>
          <w:rFonts w:ascii="Arial" w:hAnsi="Arial" w:cs="Arial"/>
          <w:sz w:val="20"/>
          <w:szCs w:val="20"/>
        </w:rPr>
        <w:tab/>
      </w:r>
      <w:r w:rsidR="00FD692F" w:rsidRPr="00F259FF">
        <w:rPr>
          <w:rFonts w:ascii="Arial" w:hAnsi="Arial" w:cs="Arial"/>
          <w:sz w:val="20"/>
          <w:szCs w:val="20"/>
        </w:rPr>
        <w:t>All lights will be on a lighting schedule provided by UK Delta</w:t>
      </w:r>
      <w:r w:rsidR="00717C31" w:rsidRPr="00F259FF">
        <w:rPr>
          <w:rFonts w:ascii="Arial" w:hAnsi="Arial" w:cs="Arial"/>
          <w:sz w:val="20"/>
          <w:szCs w:val="20"/>
        </w:rPr>
        <w:t xml:space="preserve"> Center</w:t>
      </w:r>
      <w:r w:rsidR="00FD692F" w:rsidRPr="00F259FF">
        <w:rPr>
          <w:rFonts w:ascii="Arial" w:hAnsi="Arial" w:cs="Arial"/>
          <w:sz w:val="20"/>
          <w:szCs w:val="20"/>
        </w:rPr>
        <w:t>.</w:t>
      </w:r>
    </w:p>
    <w:p w14:paraId="63BD05E4" w14:textId="77777777" w:rsidR="00717C31" w:rsidRPr="00F259FF" w:rsidRDefault="00717C31" w:rsidP="00FD692F">
      <w:pPr>
        <w:ind w:left="720"/>
        <w:rPr>
          <w:rFonts w:ascii="Arial" w:hAnsi="Arial" w:cs="Arial"/>
          <w:sz w:val="20"/>
          <w:szCs w:val="20"/>
        </w:rPr>
      </w:pPr>
    </w:p>
    <w:p w14:paraId="355E14A9" w14:textId="5F3DA41B" w:rsidR="00AA30AC" w:rsidRPr="00F259FF" w:rsidRDefault="00AA30AC" w:rsidP="00717C31">
      <w:pPr>
        <w:pStyle w:val="ListParagraph"/>
        <w:numPr>
          <w:ilvl w:val="0"/>
          <w:numId w:val="1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 xml:space="preserve">Each building </w:t>
      </w:r>
      <w:r w:rsidR="00717C31" w:rsidRPr="00F259FF">
        <w:rPr>
          <w:rFonts w:ascii="Arial" w:hAnsi="Arial" w:cs="Arial"/>
          <w:sz w:val="20"/>
          <w:szCs w:val="20"/>
        </w:rPr>
        <w:t>controller</w:t>
      </w:r>
      <w:r w:rsidRPr="00F259FF">
        <w:rPr>
          <w:rFonts w:ascii="Arial" w:hAnsi="Arial" w:cs="Arial"/>
          <w:sz w:val="20"/>
          <w:szCs w:val="20"/>
        </w:rPr>
        <w:t xml:space="preserve"> which has a Blue Light EIP shall be commanded to</w:t>
      </w:r>
      <w:r w:rsidR="00E2178E" w:rsidRPr="00F259FF">
        <w:rPr>
          <w:rFonts w:ascii="Arial" w:hAnsi="Arial" w:cs="Arial"/>
          <w:sz w:val="20"/>
          <w:szCs w:val="20"/>
        </w:rPr>
        <w:t xml:space="preserve"> State 1</w:t>
      </w:r>
      <w:r w:rsidRPr="00F259FF">
        <w:rPr>
          <w:rFonts w:ascii="Arial" w:hAnsi="Arial" w:cs="Arial"/>
          <w:sz w:val="20"/>
          <w:szCs w:val="20"/>
        </w:rPr>
        <w:t xml:space="preserve"> </w:t>
      </w:r>
      <w:r w:rsidR="00E2178E" w:rsidRPr="00F259FF">
        <w:rPr>
          <w:rFonts w:ascii="Arial" w:hAnsi="Arial" w:cs="Arial"/>
          <w:sz w:val="20"/>
          <w:szCs w:val="20"/>
        </w:rPr>
        <w:t>(</w:t>
      </w:r>
      <w:r w:rsidRPr="00F259FF">
        <w:rPr>
          <w:rFonts w:ascii="Arial" w:hAnsi="Arial" w:cs="Arial"/>
          <w:sz w:val="20"/>
          <w:szCs w:val="20"/>
        </w:rPr>
        <w:t>WHITE</w:t>
      </w:r>
      <w:r w:rsidR="00E2178E" w:rsidRPr="00F259FF">
        <w:rPr>
          <w:rFonts w:ascii="Arial" w:hAnsi="Arial" w:cs="Arial"/>
          <w:sz w:val="20"/>
          <w:szCs w:val="20"/>
        </w:rPr>
        <w:t>)</w:t>
      </w:r>
      <w:r w:rsidRPr="00F259FF">
        <w:rPr>
          <w:rFonts w:ascii="Arial" w:hAnsi="Arial" w:cs="Arial"/>
          <w:sz w:val="20"/>
          <w:szCs w:val="20"/>
        </w:rPr>
        <w:t xml:space="preserve"> at dusk and </w:t>
      </w:r>
      <w:r w:rsidR="00E2178E" w:rsidRPr="00F259FF">
        <w:rPr>
          <w:rFonts w:ascii="Arial" w:hAnsi="Arial" w:cs="Arial"/>
          <w:sz w:val="20"/>
          <w:szCs w:val="20"/>
        </w:rPr>
        <w:t>State 8 (</w:t>
      </w:r>
      <w:r w:rsidRPr="00F259FF">
        <w:rPr>
          <w:rFonts w:ascii="Arial" w:hAnsi="Arial" w:cs="Arial"/>
          <w:sz w:val="20"/>
          <w:szCs w:val="20"/>
        </w:rPr>
        <w:t>OFF</w:t>
      </w:r>
      <w:r w:rsidR="00E2178E" w:rsidRPr="00F259FF">
        <w:rPr>
          <w:rFonts w:ascii="Arial" w:hAnsi="Arial" w:cs="Arial"/>
          <w:sz w:val="20"/>
          <w:szCs w:val="20"/>
        </w:rPr>
        <w:t>)</w:t>
      </w:r>
      <w:r w:rsidRPr="00F259FF">
        <w:rPr>
          <w:rFonts w:ascii="Arial" w:hAnsi="Arial" w:cs="Arial"/>
          <w:sz w:val="20"/>
          <w:szCs w:val="20"/>
        </w:rPr>
        <w:t xml:space="preserve"> at dawn based on the Campus Exterior Lighting EIP and the campus photocell.</w:t>
      </w:r>
    </w:p>
    <w:p w14:paraId="58F2373A" w14:textId="77777777" w:rsidR="00717C31" w:rsidRPr="00F259FF" w:rsidRDefault="00717C31" w:rsidP="00717C31">
      <w:pPr>
        <w:pStyle w:val="ListParagraph"/>
        <w:tabs>
          <w:tab w:val="left" w:pos="1080"/>
        </w:tabs>
        <w:ind w:left="1080"/>
        <w:rPr>
          <w:rFonts w:ascii="Arial" w:hAnsi="Arial" w:cs="Arial"/>
          <w:sz w:val="20"/>
          <w:szCs w:val="20"/>
        </w:rPr>
      </w:pPr>
    </w:p>
    <w:p w14:paraId="754B555B" w14:textId="576A246B" w:rsidR="00FD692F" w:rsidRPr="00F259FF" w:rsidRDefault="00FD692F" w:rsidP="004F2D9D">
      <w:pPr>
        <w:pStyle w:val="ListParagraph"/>
        <w:numPr>
          <w:ilvl w:val="0"/>
          <w:numId w:val="12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 xml:space="preserve">When the lights are scheduled on, the controller will send a signal to activate one of the seven lighting </w:t>
      </w:r>
      <w:proofErr w:type="gramStart"/>
      <w:r w:rsidR="00E2178E" w:rsidRPr="00F259FF">
        <w:rPr>
          <w:rFonts w:ascii="Arial" w:hAnsi="Arial" w:cs="Arial"/>
          <w:sz w:val="20"/>
          <w:szCs w:val="20"/>
        </w:rPr>
        <w:t>states</w:t>
      </w:r>
      <w:r w:rsidRPr="00F259FF">
        <w:rPr>
          <w:rFonts w:ascii="Arial" w:hAnsi="Arial" w:cs="Arial"/>
          <w:sz w:val="20"/>
          <w:szCs w:val="20"/>
        </w:rPr>
        <w:t>, #</w:t>
      </w:r>
      <w:proofErr w:type="gramEnd"/>
      <w:r w:rsidRPr="00F259FF">
        <w:rPr>
          <w:rFonts w:ascii="Arial" w:hAnsi="Arial" w:cs="Arial"/>
          <w:sz w:val="20"/>
          <w:szCs w:val="20"/>
        </w:rPr>
        <w:t>1 through #7 (</w:t>
      </w:r>
      <w:r w:rsidR="00E2178E" w:rsidRPr="00F259FF">
        <w:rPr>
          <w:rFonts w:ascii="Arial" w:hAnsi="Arial" w:cs="Arial"/>
          <w:sz w:val="20"/>
          <w:szCs w:val="20"/>
        </w:rPr>
        <w:t xml:space="preserve">State 1 </w:t>
      </w:r>
      <w:r w:rsidRPr="00F259FF">
        <w:rPr>
          <w:rFonts w:ascii="Arial" w:hAnsi="Arial" w:cs="Arial"/>
          <w:sz w:val="20"/>
          <w:szCs w:val="20"/>
        </w:rPr>
        <w:t>-</w:t>
      </w:r>
      <w:r w:rsidR="00E2178E" w:rsidRPr="00F259FF">
        <w:rPr>
          <w:rFonts w:ascii="Arial" w:hAnsi="Arial" w:cs="Arial"/>
          <w:sz w:val="20"/>
          <w:szCs w:val="20"/>
        </w:rPr>
        <w:t xml:space="preserve"> State </w:t>
      </w:r>
      <w:r w:rsidRPr="00F259FF">
        <w:rPr>
          <w:rFonts w:ascii="Arial" w:hAnsi="Arial" w:cs="Arial"/>
          <w:sz w:val="20"/>
          <w:szCs w:val="20"/>
        </w:rPr>
        <w:t>7) to stay on until scheduled off.</w:t>
      </w:r>
    </w:p>
    <w:p w14:paraId="7B145E14" w14:textId="77777777" w:rsidR="004F2D9D" w:rsidRPr="00F259FF" w:rsidRDefault="004F2D9D" w:rsidP="004F2D9D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p w14:paraId="66168C93" w14:textId="2F76CB20" w:rsidR="00FD692F" w:rsidRPr="00F259FF" w:rsidRDefault="00FC7C68" w:rsidP="00717C31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F259FF">
        <w:rPr>
          <w:rFonts w:ascii="Arial" w:hAnsi="Arial" w:cs="Arial"/>
          <w:sz w:val="20"/>
          <w:szCs w:val="20"/>
        </w:rPr>
        <w:t>4</w:t>
      </w:r>
      <w:r w:rsidR="00FD692F" w:rsidRPr="00F259FF">
        <w:rPr>
          <w:rFonts w:ascii="Arial" w:hAnsi="Arial" w:cs="Arial"/>
          <w:sz w:val="20"/>
          <w:szCs w:val="20"/>
        </w:rPr>
        <w:t>.</w:t>
      </w:r>
      <w:r w:rsidR="00717C31" w:rsidRPr="00F259FF">
        <w:rPr>
          <w:rFonts w:ascii="Arial" w:hAnsi="Arial" w:cs="Arial"/>
          <w:sz w:val="20"/>
          <w:szCs w:val="20"/>
        </w:rPr>
        <w:tab/>
      </w:r>
      <w:r w:rsidR="00FD692F" w:rsidRPr="00F259FF">
        <w:rPr>
          <w:rFonts w:ascii="Arial" w:hAnsi="Arial" w:cs="Arial"/>
          <w:sz w:val="20"/>
          <w:szCs w:val="20"/>
        </w:rPr>
        <w:t xml:space="preserve">When the lights are </w:t>
      </w:r>
      <w:proofErr w:type="gramStart"/>
      <w:r w:rsidR="00FD692F" w:rsidRPr="00F259FF">
        <w:rPr>
          <w:rFonts w:ascii="Arial" w:hAnsi="Arial" w:cs="Arial"/>
          <w:sz w:val="20"/>
          <w:szCs w:val="20"/>
        </w:rPr>
        <w:t>schedule</w:t>
      </w:r>
      <w:proofErr w:type="gramEnd"/>
      <w:r w:rsidR="00FD692F" w:rsidRPr="00F259FF">
        <w:rPr>
          <w:rFonts w:ascii="Arial" w:hAnsi="Arial" w:cs="Arial"/>
          <w:sz w:val="20"/>
          <w:szCs w:val="20"/>
        </w:rPr>
        <w:t xml:space="preserve"> off, the controller will send a signal to activate </w:t>
      </w:r>
      <w:r w:rsidR="00E2178E" w:rsidRPr="00F259FF">
        <w:rPr>
          <w:rFonts w:ascii="Arial" w:hAnsi="Arial" w:cs="Arial"/>
          <w:sz w:val="20"/>
          <w:szCs w:val="20"/>
        </w:rPr>
        <w:t xml:space="preserve">State 8 </w:t>
      </w:r>
      <w:r w:rsidR="00FD692F" w:rsidRPr="00F259FF">
        <w:rPr>
          <w:rFonts w:ascii="Arial" w:hAnsi="Arial" w:cs="Arial"/>
          <w:sz w:val="20"/>
          <w:szCs w:val="20"/>
        </w:rPr>
        <w:t>(</w:t>
      </w:r>
      <w:r w:rsidR="00E2178E" w:rsidRPr="00F259FF">
        <w:rPr>
          <w:rFonts w:ascii="Arial" w:hAnsi="Arial" w:cs="Arial"/>
          <w:sz w:val="20"/>
          <w:szCs w:val="20"/>
        </w:rPr>
        <w:t>OFF</w:t>
      </w:r>
      <w:r w:rsidR="00FD692F" w:rsidRPr="00F259FF">
        <w:rPr>
          <w:rFonts w:ascii="Arial" w:hAnsi="Arial" w:cs="Arial"/>
          <w:sz w:val="20"/>
          <w:szCs w:val="20"/>
        </w:rPr>
        <w:t xml:space="preserve">), </w:t>
      </w:r>
      <w:proofErr w:type="gramStart"/>
      <w:r w:rsidR="00FD692F" w:rsidRPr="00F259FF">
        <w:rPr>
          <w:rFonts w:ascii="Arial" w:hAnsi="Arial" w:cs="Arial"/>
          <w:sz w:val="20"/>
          <w:szCs w:val="20"/>
        </w:rPr>
        <w:t>in order to</w:t>
      </w:r>
      <w:proofErr w:type="gramEnd"/>
      <w:r w:rsidR="00FD692F" w:rsidRPr="00F259FF">
        <w:rPr>
          <w:rFonts w:ascii="Arial" w:hAnsi="Arial" w:cs="Arial"/>
          <w:sz w:val="20"/>
          <w:szCs w:val="20"/>
        </w:rPr>
        <w:t xml:space="preserve"> turn lights off.</w:t>
      </w:r>
    </w:p>
    <w:p w14:paraId="0A1BE1CF" w14:textId="77777777" w:rsidR="003E5F67" w:rsidRPr="00F259FF" w:rsidRDefault="003E5F67">
      <w:pPr>
        <w:ind w:left="720"/>
        <w:rPr>
          <w:rFonts w:ascii="Arial" w:hAnsi="Arial" w:cs="Arial"/>
          <w:sz w:val="20"/>
          <w:szCs w:val="20"/>
        </w:rPr>
      </w:pPr>
    </w:p>
    <w:p w14:paraId="6AB28615" w14:textId="77777777" w:rsidR="003E5F67" w:rsidRPr="00F259FF" w:rsidRDefault="003E5F67" w:rsidP="001C76C2">
      <w:pPr>
        <w:rPr>
          <w:rFonts w:ascii="Arial" w:hAnsi="Arial" w:cs="Arial"/>
          <w:sz w:val="20"/>
          <w:szCs w:val="20"/>
        </w:rPr>
      </w:pPr>
    </w:p>
    <w:p w14:paraId="602340C2" w14:textId="244ECCCE" w:rsidR="00123C72" w:rsidRPr="00F259FF" w:rsidRDefault="00123C72">
      <w:pPr>
        <w:rPr>
          <w:sz w:val="20"/>
          <w:szCs w:val="20"/>
        </w:rPr>
      </w:pPr>
      <w:r w:rsidRPr="00F259FF">
        <w:rPr>
          <w:sz w:val="20"/>
          <w:szCs w:val="20"/>
        </w:rPr>
        <w:br w:type="page"/>
      </w:r>
    </w:p>
    <w:p w14:paraId="7E13D319" w14:textId="7987D153" w:rsidR="003E5F67" w:rsidRPr="00F259FF" w:rsidRDefault="00123C72" w:rsidP="00123C72">
      <w:pPr>
        <w:jc w:val="center"/>
        <w:rPr>
          <w:rFonts w:ascii="Arial" w:hAnsi="Arial" w:cs="Arial"/>
          <w:sz w:val="20"/>
          <w:szCs w:val="20"/>
        </w:rPr>
      </w:pPr>
      <w:r w:rsidRPr="00F259FF">
        <w:rPr>
          <w:noProof/>
          <w:sz w:val="20"/>
          <w:szCs w:val="20"/>
        </w:rPr>
        <w:lastRenderedPageBreak/>
        <w:drawing>
          <wp:inline distT="0" distB="0" distL="0" distR="0" wp14:anchorId="6A7656E9" wp14:editId="666AF851">
            <wp:extent cx="7989990" cy="4990671"/>
            <wp:effectExtent l="0" t="5398" r="6033" b="6032"/>
            <wp:docPr id="1" name="Picture 1" descr="Typical RGB Color Changing Lighting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ypical RGB Color Changing Lighting Diagram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13201" cy="500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F67" w:rsidRPr="00F259FF" w:rsidSect="00F259F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A27D" w14:textId="77777777" w:rsidR="00AE7682" w:rsidRDefault="00AE7682">
      <w:r>
        <w:separator/>
      </w:r>
    </w:p>
  </w:endnote>
  <w:endnote w:type="continuationSeparator" w:id="0">
    <w:p w14:paraId="46715A71" w14:textId="77777777" w:rsidR="00AE7682" w:rsidRDefault="00A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5373" w14:textId="45353B2C" w:rsidR="00F259FF" w:rsidRPr="0032731E" w:rsidRDefault="00F259FF" w:rsidP="00F259FF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260943S01 </w:t>
    </w:r>
    <w:r>
      <w:rPr>
        <w:rFonts w:ascii="Arial" w:hAnsi="Arial" w:cs="Arial"/>
        <w:sz w:val="20"/>
        <w:szCs w:val="20"/>
      </w:rPr>
      <w:t xml:space="preserve">– </w:t>
    </w:r>
    <w:r>
      <w:rPr>
        <w:rFonts w:ascii="Arial" w:hAnsi="Arial" w:cs="Arial"/>
        <w:sz w:val="20"/>
        <w:szCs w:val="20"/>
      </w:rPr>
      <w:t>Network Lighting Controls</w:t>
    </w:r>
    <w:r>
      <w:rPr>
        <w:rFonts w:ascii="Arial" w:hAnsi="Arial" w:cs="Arial"/>
        <w:sz w:val="20"/>
        <w:szCs w:val="20"/>
      </w:rPr>
      <w:tab/>
    </w:r>
    <w:r w:rsidRPr="0032731E">
      <w:rPr>
        <w:rFonts w:ascii="Arial" w:hAnsi="Arial" w:cs="Arial"/>
        <w:sz w:val="20"/>
        <w:szCs w:val="20"/>
      </w:rPr>
      <w:tab/>
      <w:t xml:space="preserve">Page | </w:t>
    </w:r>
    <w:r w:rsidRPr="0032731E">
      <w:rPr>
        <w:rFonts w:ascii="Arial" w:hAnsi="Arial" w:cs="Arial"/>
        <w:sz w:val="20"/>
        <w:szCs w:val="20"/>
      </w:rPr>
      <w:fldChar w:fldCharType="begin"/>
    </w:r>
    <w:r w:rsidRPr="0032731E">
      <w:rPr>
        <w:rFonts w:ascii="Arial" w:hAnsi="Arial" w:cs="Arial"/>
        <w:sz w:val="20"/>
        <w:szCs w:val="20"/>
      </w:rPr>
      <w:instrText xml:space="preserve"> PAGE   \* MERGEFORMAT </w:instrText>
    </w:r>
    <w:r w:rsidRPr="0032731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32731E">
      <w:rPr>
        <w:rFonts w:ascii="Arial" w:hAnsi="Arial" w:cs="Arial"/>
        <w:noProof/>
        <w:sz w:val="20"/>
        <w:szCs w:val="20"/>
      </w:rPr>
      <w:fldChar w:fldCharType="end"/>
    </w:r>
  </w:p>
  <w:p w14:paraId="226F4828" w14:textId="3FAB7F55" w:rsidR="00F259FF" w:rsidRPr="0032731E" w:rsidRDefault="00F259FF" w:rsidP="00F259FF">
    <w:pPr>
      <w:pStyle w:val="Footer"/>
      <w:tabs>
        <w:tab w:val="left" w:pos="2842"/>
        <w:tab w:val="left" w:pos="3645"/>
      </w:tabs>
      <w:rPr>
        <w:rFonts w:ascii="Arial" w:hAnsi="Arial" w:cs="Arial"/>
        <w:sz w:val="20"/>
        <w:szCs w:val="20"/>
      </w:rPr>
    </w:pPr>
    <w:r w:rsidRPr="0032731E">
      <w:rPr>
        <w:rFonts w:ascii="Arial" w:hAnsi="Arial" w:cs="Arial"/>
        <w:sz w:val="20"/>
        <w:szCs w:val="20"/>
      </w:rPr>
      <w:t xml:space="preserve">Revised </w:t>
    </w:r>
    <w:r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/2</w:t>
    </w:r>
    <w:r>
      <w:rPr>
        <w:rFonts w:ascii="Arial" w:hAnsi="Arial" w:cs="Arial"/>
        <w:sz w:val="20"/>
        <w:szCs w:val="20"/>
      </w:rPr>
      <w:t>0</w:t>
    </w:r>
    <w:r w:rsidRPr="0032731E">
      <w:rPr>
        <w:rFonts w:ascii="Arial" w:hAnsi="Arial" w:cs="Arial"/>
        <w:sz w:val="20"/>
        <w:szCs w:val="20"/>
      </w:rPr>
      <w:tab/>
    </w:r>
    <w:r w:rsidRPr="0032731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1F14" w14:textId="77777777" w:rsidR="00AE7682" w:rsidRDefault="00AE7682">
      <w:r>
        <w:separator/>
      </w:r>
    </w:p>
  </w:footnote>
  <w:footnote w:type="continuationSeparator" w:id="0">
    <w:p w14:paraId="05B630CD" w14:textId="77777777" w:rsidR="00AE7682" w:rsidRDefault="00AE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6FC7" w14:textId="77777777" w:rsidR="00F259FF" w:rsidRPr="00E03A57" w:rsidRDefault="00F259FF" w:rsidP="00F259FF">
    <w:pPr>
      <w:pStyle w:val="Header"/>
      <w:jc w:val="right"/>
      <w:rPr>
        <w:rFonts w:ascii="Arial" w:hAnsi="Arial" w:cs="Arial"/>
        <w:sz w:val="20"/>
        <w:szCs w:val="20"/>
      </w:rPr>
    </w:pPr>
    <w:r w:rsidRPr="00E03A5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4E02039" wp14:editId="7540EBBE">
          <wp:simplePos x="0" y="0"/>
          <wp:positionH relativeFrom="margin">
            <wp:posOffset>9525</wp:posOffset>
          </wp:positionH>
          <wp:positionV relativeFrom="paragraph">
            <wp:posOffset>-266065</wp:posOffset>
          </wp:positionV>
          <wp:extent cx="1952625" cy="570895"/>
          <wp:effectExtent l="0" t="0" r="0" b="635"/>
          <wp:wrapNone/>
          <wp:docPr id="2118515009" name="Picture 2" descr="UK Facilities Manag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515009" name="Picture 2" descr="UK Facilities Manage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57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A57">
      <w:rPr>
        <w:rFonts w:ascii="Arial" w:hAnsi="Arial" w:cs="Arial"/>
        <w:sz w:val="20"/>
        <w:szCs w:val="20"/>
      </w:rPr>
      <w:t>UK Design and Construction Standards</w:t>
    </w:r>
  </w:p>
  <w:p w14:paraId="1EB8068D" w14:textId="77777777" w:rsidR="00F259FF" w:rsidRDefault="00F259FF" w:rsidP="00F259FF">
    <w:pPr>
      <w:pStyle w:val="Header"/>
    </w:pPr>
  </w:p>
  <w:p w14:paraId="57E54CE9" w14:textId="04A570DD" w:rsidR="005317C1" w:rsidRPr="00F259FF" w:rsidRDefault="005317C1" w:rsidP="00F25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4B2"/>
    <w:multiLevelType w:val="multilevel"/>
    <w:tmpl w:val="5FD253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71C457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8590DBE"/>
    <w:multiLevelType w:val="hybridMultilevel"/>
    <w:tmpl w:val="7A184F9E"/>
    <w:lvl w:ilvl="0" w:tplc="6B866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B6618FA"/>
    <w:multiLevelType w:val="hybridMultilevel"/>
    <w:tmpl w:val="14BCEAFA"/>
    <w:lvl w:ilvl="0" w:tplc="86B8C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908A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E766DC4"/>
    <w:multiLevelType w:val="multilevel"/>
    <w:tmpl w:val="5A70D9CA"/>
    <w:lvl w:ilvl="0">
      <w:start w:val="1"/>
      <w:numFmt w:val="decimal"/>
      <w:pStyle w:val="Heading1"/>
      <w:lvlText w:val="%1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1EC2B30"/>
    <w:multiLevelType w:val="hybridMultilevel"/>
    <w:tmpl w:val="A7225912"/>
    <w:lvl w:ilvl="0" w:tplc="64D234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8057BE"/>
    <w:multiLevelType w:val="multilevel"/>
    <w:tmpl w:val="A9B4EEDA"/>
    <w:lvl w:ilvl="0">
      <w:start w:val="1"/>
      <w:numFmt w:val="decimal"/>
      <w:lvlText w:val="%1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1030884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C2675E"/>
    <w:multiLevelType w:val="multilevel"/>
    <w:tmpl w:val="A2F4E0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0B17418"/>
    <w:multiLevelType w:val="multilevel"/>
    <w:tmpl w:val="F2740C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92B2DF2"/>
    <w:multiLevelType w:val="multilevel"/>
    <w:tmpl w:val="5A70D9CA"/>
    <w:lvl w:ilvl="0">
      <w:start w:val="1"/>
      <w:numFmt w:val="decimal"/>
      <w:lvlText w:val="%1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33807664">
    <w:abstractNumId w:val="1"/>
  </w:num>
  <w:num w:numId="2" w16cid:durableId="1954557714">
    <w:abstractNumId w:val="4"/>
  </w:num>
  <w:num w:numId="3" w16cid:durableId="2102481315">
    <w:abstractNumId w:val="5"/>
  </w:num>
  <w:num w:numId="4" w16cid:durableId="9573185">
    <w:abstractNumId w:val="6"/>
  </w:num>
  <w:num w:numId="5" w16cid:durableId="297421896">
    <w:abstractNumId w:val="8"/>
  </w:num>
  <w:num w:numId="6" w16cid:durableId="224416709">
    <w:abstractNumId w:val="7"/>
  </w:num>
  <w:num w:numId="7" w16cid:durableId="966089140">
    <w:abstractNumId w:val="11"/>
  </w:num>
  <w:num w:numId="8" w16cid:durableId="436216581">
    <w:abstractNumId w:val="0"/>
  </w:num>
  <w:num w:numId="9" w16cid:durableId="86199917">
    <w:abstractNumId w:val="10"/>
  </w:num>
  <w:num w:numId="10" w16cid:durableId="29962210">
    <w:abstractNumId w:val="2"/>
  </w:num>
  <w:num w:numId="11" w16cid:durableId="1532257809">
    <w:abstractNumId w:val="9"/>
  </w:num>
  <w:num w:numId="12" w16cid:durableId="63382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82"/>
    <w:rsid w:val="000156B4"/>
    <w:rsid w:val="0004583A"/>
    <w:rsid w:val="00046482"/>
    <w:rsid w:val="00050ECF"/>
    <w:rsid w:val="00070761"/>
    <w:rsid w:val="000F328F"/>
    <w:rsid w:val="00112B5E"/>
    <w:rsid w:val="00123C72"/>
    <w:rsid w:val="001307B9"/>
    <w:rsid w:val="001318FC"/>
    <w:rsid w:val="001632E6"/>
    <w:rsid w:val="001724C0"/>
    <w:rsid w:val="00196AE8"/>
    <w:rsid w:val="001A52A1"/>
    <w:rsid w:val="001B54A5"/>
    <w:rsid w:val="001C76C2"/>
    <w:rsid w:val="001E46E8"/>
    <w:rsid w:val="00217A75"/>
    <w:rsid w:val="00240C87"/>
    <w:rsid w:val="00273B24"/>
    <w:rsid w:val="002909FD"/>
    <w:rsid w:val="002D442A"/>
    <w:rsid w:val="002F243F"/>
    <w:rsid w:val="002F7771"/>
    <w:rsid w:val="003200F3"/>
    <w:rsid w:val="003247E9"/>
    <w:rsid w:val="00326B76"/>
    <w:rsid w:val="003273D1"/>
    <w:rsid w:val="00337E6C"/>
    <w:rsid w:val="003407FB"/>
    <w:rsid w:val="003922A6"/>
    <w:rsid w:val="003E5F67"/>
    <w:rsid w:val="0041049A"/>
    <w:rsid w:val="00425402"/>
    <w:rsid w:val="00431123"/>
    <w:rsid w:val="00446CE5"/>
    <w:rsid w:val="004960D2"/>
    <w:rsid w:val="004B0234"/>
    <w:rsid w:val="004B0ECC"/>
    <w:rsid w:val="004E555A"/>
    <w:rsid w:val="004F2D9D"/>
    <w:rsid w:val="005065ED"/>
    <w:rsid w:val="005140B5"/>
    <w:rsid w:val="0052427B"/>
    <w:rsid w:val="005317C1"/>
    <w:rsid w:val="0059386C"/>
    <w:rsid w:val="005B6DE9"/>
    <w:rsid w:val="005F7722"/>
    <w:rsid w:val="00601DC8"/>
    <w:rsid w:val="0060656E"/>
    <w:rsid w:val="0062264F"/>
    <w:rsid w:val="0064025F"/>
    <w:rsid w:val="00642C49"/>
    <w:rsid w:val="006542BC"/>
    <w:rsid w:val="006755D1"/>
    <w:rsid w:val="006941A7"/>
    <w:rsid w:val="00696402"/>
    <w:rsid w:val="006A11E8"/>
    <w:rsid w:val="00700EFA"/>
    <w:rsid w:val="00715E9F"/>
    <w:rsid w:val="00717C31"/>
    <w:rsid w:val="00725CB3"/>
    <w:rsid w:val="00735D4D"/>
    <w:rsid w:val="0075189F"/>
    <w:rsid w:val="00765FB9"/>
    <w:rsid w:val="007855BB"/>
    <w:rsid w:val="007C51DB"/>
    <w:rsid w:val="008106FD"/>
    <w:rsid w:val="00820C9C"/>
    <w:rsid w:val="00835B69"/>
    <w:rsid w:val="0086568E"/>
    <w:rsid w:val="00877EE6"/>
    <w:rsid w:val="008E711C"/>
    <w:rsid w:val="009375F1"/>
    <w:rsid w:val="00940299"/>
    <w:rsid w:val="0094332E"/>
    <w:rsid w:val="009437A1"/>
    <w:rsid w:val="00950DAA"/>
    <w:rsid w:val="00961886"/>
    <w:rsid w:val="00963CE6"/>
    <w:rsid w:val="009919F1"/>
    <w:rsid w:val="00992AB9"/>
    <w:rsid w:val="009C3D9E"/>
    <w:rsid w:val="00A45877"/>
    <w:rsid w:val="00A63D1D"/>
    <w:rsid w:val="00A6742A"/>
    <w:rsid w:val="00A901F8"/>
    <w:rsid w:val="00AA30AC"/>
    <w:rsid w:val="00AE7682"/>
    <w:rsid w:val="00AF3D5E"/>
    <w:rsid w:val="00B60D62"/>
    <w:rsid w:val="00B8779F"/>
    <w:rsid w:val="00BB5F83"/>
    <w:rsid w:val="00BE7472"/>
    <w:rsid w:val="00BF5089"/>
    <w:rsid w:val="00BF5DE6"/>
    <w:rsid w:val="00C24081"/>
    <w:rsid w:val="00C70687"/>
    <w:rsid w:val="00C71010"/>
    <w:rsid w:val="00C729C6"/>
    <w:rsid w:val="00C81FCF"/>
    <w:rsid w:val="00CE36B3"/>
    <w:rsid w:val="00D03F9A"/>
    <w:rsid w:val="00D22020"/>
    <w:rsid w:val="00D223FE"/>
    <w:rsid w:val="00D23A28"/>
    <w:rsid w:val="00D5278F"/>
    <w:rsid w:val="00D8287E"/>
    <w:rsid w:val="00D93669"/>
    <w:rsid w:val="00DC3DEA"/>
    <w:rsid w:val="00E02A2F"/>
    <w:rsid w:val="00E2178E"/>
    <w:rsid w:val="00E36ED9"/>
    <w:rsid w:val="00E37402"/>
    <w:rsid w:val="00E774F8"/>
    <w:rsid w:val="00EA125C"/>
    <w:rsid w:val="00EE24E8"/>
    <w:rsid w:val="00EE3B3A"/>
    <w:rsid w:val="00EF6626"/>
    <w:rsid w:val="00F058F3"/>
    <w:rsid w:val="00F259FF"/>
    <w:rsid w:val="00F42BFD"/>
    <w:rsid w:val="00F61ABD"/>
    <w:rsid w:val="00F87D10"/>
    <w:rsid w:val="00FC6A7D"/>
    <w:rsid w:val="00FC7C68"/>
    <w:rsid w:val="00FD2E0F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548B4"/>
  <w15:docId w15:val="{D77609F5-0ABF-46FE-927E-F3A64DFC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8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273D1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73D1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273D1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73D1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73D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273D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273D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273D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273D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64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64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00F3"/>
  </w:style>
  <w:style w:type="paragraph" w:styleId="BodyText">
    <w:name w:val="Body Text"/>
    <w:basedOn w:val="Normal"/>
    <w:link w:val="BodyTextChar"/>
    <w:rsid w:val="00FD69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692F"/>
    <w:rPr>
      <w:sz w:val="24"/>
      <w:szCs w:val="24"/>
    </w:rPr>
  </w:style>
  <w:style w:type="paragraph" w:styleId="BalloonText">
    <w:name w:val="Balloon Text"/>
    <w:basedOn w:val="Normal"/>
    <w:link w:val="BalloonTextChar"/>
    <w:rsid w:val="00FD6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9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437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C6A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6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A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A7D"/>
    <w:rPr>
      <w:b/>
      <w:bCs/>
    </w:rPr>
  </w:style>
  <w:style w:type="paragraph" w:styleId="ListParagraph">
    <w:name w:val="List Paragraph"/>
    <w:basedOn w:val="Normal"/>
    <w:uiPriority w:val="34"/>
    <w:qFormat/>
    <w:rsid w:val="00217A7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259F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25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b99e1dbee5ef10f08c6decc6f85192fe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420300beb194b721bcaa432a8110f4f6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99374-0673-4C08-B80A-FD1B3DFDE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916C4-30F7-4BBE-A238-3D3F00DEC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6DDA1-D104-497D-A720-FFDFC47D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CAE46-9680-4D96-AA95-9C340AFC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Standards [26 09 43]</vt:lpstr>
    </vt:vector>
  </TitlesOfParts>
  <Company>University of Kentucky Physical Plant Division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Standards [26 09 43]</dc:title>
  <dc:subject>Network Lighting Controls</dc:subject>
  <dc:creator>Richard L. McClure</dc:creator>
  <dc:description>Nov 20 2014</dc:description>
  <cp:lastModifiedBy>Jump, Matt</cp:lastModifiedBy>
  <cp:revision>7</cp:revision>
  <cp:lastPrinted>2026-04-21T12:32:00Z</cp:lastPrinted>
  <dcterms:created xsi:type="dcterms:W3CDTF">2020-09-02T15:30:00Z</dcterms:created>
  <dcterms:modified xsi:type="dcterms:W3CDTF">2026-04-21T12:32:00Z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