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4B45C" w14:textId="77777777" w:rsidR="00E31751" w:rsidRPr="00444DD4" w:rsidRDefault="00E31751" w:rsidP="00F80291">
      <w:pPr>
        <w:rPr>
          <w:rFonts w:ascii="Arial" w:hAnsi="Arial" w:cs="Arial"/>
        </w:rPr>
      </w:pPr>
    </w:p>
    <w:p w14:paraId="7987F580" w14:textId="77777777" w:rsidR="00F80291" w:rsidRPr="00E80714" w:rsidRDefault="00F80291" w:rsidP="00F80291">
      <w:pPr>
        <w:pStyle w:val="ListParagraph"/>
        <w:numPr>
          <w:ilvl w:val="0"/>
          <w:numId w:val="2"/>
        </w:numPr>
        <w:tabs>
          <w:tab w:val="left" w:pos="360"/>
        </w:tabs>
        <w:spacing w:after="0"/>
        <w:ind w:left="0" w:firstLine="0"/>
        <w:rPr>
          <w:rFonts w:ascii="Arial" w:hAnsi="Arial" w:cs="Arial"/>
          <w:sz w:val="20"/>
          <w:szCs w:val="20"/>
          <w:u w:val="single"/>
        </w:rPr>
      </w:pPr>
      <w:r w:rsidRPr="00E80714">
        <w:rPr>
          <w:rFonts w:ascii="Arial" w:hAnsi="Arial" w:cs="Arial"/>
          <w:sz w:val="20"/>
          <w:szCs w:val="20"/>
          <w:u w:val="single"/>
        </w:rPr>
        <w:t>SCOPE AND SUMMARY</w:t>
      </w:r>
    </w:p>
    <w:p w14:paraId="6FE225A9" w14:textId="77777777" w:rsidR="00FA6F8F" w:rsidRPr="00E80714" w:rsidRDefault="00FA6F8F" w:rsidP="00F80291">
      <w:pPr>
        <w:rPr>
          <w:rFonts w:ascii="Arial" w:hAnsi="Arial" w:cs="Arial"/>
        </w:rPr>
      </w:pPr>
    </w:p>
    <w:p w14:paraId="51CBAF77" w14:textId="77777777" w:rsidR="00D15BB0" w:rsidRPr="00E80714" w:rsidRDefault="004859E8" w:rsidP="00F80291">
      <w:pPr>
        <w:rPr>
          <w:rFonts w:ascii="Arial" w:hAnsi="Arial" w:cs="Arial"/>
        </w:rPr>
      </w:pPr>
      <w:r w:rsidRPr="00E80714">
        <w:rPr>
          <w:rFonts w:ascii="Arial" w:hAnsi="Arial" w:cs="Arial"/>
        </w:rPr>
        <w:t xml:space="preserve">The National Electric Code </w:t>
      </w:r>
      <w:r w:rsidR="00FA6F8F" w:rsidRPr="00E80714">
        <w:rPr>
          <w:rFonts w:ascii="Arial" w:hAnsi="Arial" w:cs="Arial"/>
        </w:rPr>
        <w:t xml:space="preserve">requires analysis of new and renovated electrical systems.  This specification clarifies how the analysis shall be </w:t>
      </w:r>
      <w:r w:rsidR="00A71ABF" w:rsidRPr="00E80714">
        <w:rPr>
          <w:rFonts w:ascii="Arial" w:hAnsi="Arial" w:cs="Arial"/>
        </w:rPr>
        <w:t xml:space="preserve">performed and </w:t>
      </w:r>
      <w:r w:rsidR="00FA6F8F" w:rsidRPr="00E80714">
        <w:rPr>
          <w:rFonts w:ascii="Arial" w:hAnsi="Arial" w:cs="Arial"/>
        </w:rPr>
        <w:t>documented</w:t>
      </w:r>
      <w:r w:rsidR="00EA366E" w:rsidRPr="00E80714">
        <w:rPr>
          <w:rFonts w:ascii="Arial" w:hAnsi="Arial" w:cs="Arial"/>
        </w:rPr>
        <w:t xml:space="preserve"> and</w:t>
      </w:r>
      <w:r w:rsidR="00FA6F8F" w:rsidRPr="00E80714">
        <w:rPr>
          <w:rFonts w:ascii="Arial" w:hAnsi="Arial" w:cs="Arial"/>
        </w:rPr>
        <w:t xml:space="preserve"> standardizes the</w:t>
      </w:r>
      <w:r w:rsidR="00BE5AAE" w:rsidRPr="00E80714">
        <w:rPr>
          <w:rFonts w:ascii="Arial" w:hAnsi="Arial" w:cs="Arial"/>
        </w:rPr>
        <w:t xml:space="preserve"> arc flash label appearance.  </w:t>
      </w:r>
    </w:p>
    <w:p w14:paraId="0E1757CD" w14:textId="77777777" w:rsidR="0059294F" w:rsidRPr="00E80714" w:rsidRDefault="0059294F" w:rsidP="00F80291">
      <w:pPr>
        <w:rPr>
          <w:rFonts w:ascii="Arial" w:hAnsi="Arial" w:cs="Arial"/>
        </w:rPr>
      </w:pPr>
    </w:p>
    <w:p w14:paraId="309018B5" w14:textId="77777777" w:rsidR="00D15BB0" w:rsidRPr="00E80714" w:rsidRDefault="0059294F" w:rsidP="00F80291">
      <w:pPr>
        <w:rPr>
          <w:rFonts w:ascii="Arial" w:hAnsi="Arial" w:cs="Arial"/>
        </w:rPr>
      </w:pPr>
      <w:r w:rsidRPr="00E80714">
        <w:rPr>
          <w:rFonts w:ascii="Arial" w:hAnsi="Arial" w:cs="Arial"/>
        </w:rPr>
        <w:t>The analysis and labeling shall be the responsibility of the contractor for all new construction and for renovations including the addition or replacement of a transformer, substation, switchboard, transfer switch</w:t>
      </w:r>
      <w:r w:rsidR="008B53E0" w:rsidRPr="00E80714">
        <w:rPr>
          <w:rFonts w:ascii="Arial" w:hAnsi="Arial" w:cs="Arial"/>
        </w:rPr>
        <w:t xml:space="preserve">, generator, large distribution </w:t>
      </w:r>
      <w:r w:rsidRPr="00E80714">
        <w:rPr>
          <w:rFonts w:ascii="Arial" w:hAnsi="Arial" w:cs="Arial"/>
        </w:rPr>
        <w:t>panel</w:t>
      </w:r>
      <w:r w:rsidR="00EA366E" w:rsidRPr="00E80714">
        <w:rPr>
          <w:rFonts w:ascii="Arial" w:hAnsi="Arial" w:cs="Arial"/>
        </w:rPr>
        <w:t>,</w:t>
      </w:r>
      <w:r w:rsidRPr="00E80714">
        <w:rPr>
          <w:rFonts w:ascii="Arial" w:hAnsi="Arial" w:cs="Arial"/>
        </w:rPr>
        <w:t xml:space="preserve"> motor control center</w:t>
      </w:r>
      <w:r w:rsidR="00EA366E" w:rsidRPr="00E80714">
        <w:rPr>
          <w:rFonts w:ascii="Arial" w:hAnsi="Arial" w:cs="Arial"/>
        </w:rPr>
        <w:t>, lighting panel</w:t>
      </w:r>
      <w:r w:rsidR="005146B4" w:rsidRPr="00E80714">
        <w:rPr>
          <w:rFonts w:ascii="Arial" w:hAnsi="Arial" w:cs="Arial"/>
        </w:rPr>
        <w:t xml:space="preserve"> or </w:t>
      </w:r>
      <w:r w:rsidR="00EA366E" w:rsidRPr="00E80714">
        <w:rPr>
          <w:rFonts w:ascii="Arial" w:hAnsi="Arial" w:cs="Arial"/>
        </w:rPr>
        <w:t>disconnect</w:t>
      </w:r>
      <w:r w:rsidRPr="00E80714">
        <w:rPr>
          <w:rFonts w:ascii="Arial" w:hAnsi="Arial" w:cs="Arial"/>
        </w:rPr>
        <w:t xml:space="preserve">.  </w:t>
      </w:r>
      <w:r w:rsidR="00A71ABF" w:rsidRPr="00E80714">
        <w:rPr>
          <w:rFonts w:ascii="Arial" w:hAnsi="Arial" w:cs="Arial"/>
        </w:rPr>
        <w:t xml:space="preserve">  </w:t>
      </w:r>
    </w:p>
    <w:p w14:paraId="2310AB4D" w14:textId="77777777" w:rsidR="0059294F" w:rsidRPr="00E80714" w:rsidRDefault="0059294F" w:rsidP="00F80291">
      <w:pPr>
        <w:rPr>
          <w:rFonts w:ascii="Arial" w:hAnsi="Arial" w:cs="Arial"/>
        </w:rPr>
      </w:pPr>
    </w:p>
    <w:p w14:paraId="518870C1" w14:textId="77777777" w:rsidR="00F80291" w:rsidRPr="00E80714" w:rsidRDefault="00F80291" w:rsidP="00F80291">
      <w:pPr>
        <w:rPr>
          <w:rFonts w:ascii="Arial" w:hAnsi="Arial" w:cs="Arial"/>
        </w:rPr>
      </w:pPr>
      <w:r w:rsidRPr="00E80714">
        <w:rPr>
          <w:rFonts w:ascii="Arial" w:hAnsi="Arial" w:cs="Arial"/>
        </w:rPr>
        <w:t xml:space="preserve">A professional engineer shall provide electrical power system studies for the project using </w:t>
      </w:r>
      <w:r w:rsidR="00FA0399" w:rsidRPr="00E80714">
        <w:rPr>
          <w:rFonts w:ascii="Arial" w:hAnsi="Arial" w:cs="Arial"/>
        </w:rPr>
        <w:t xml:space="preserve">the latest version of one of the following software packages: </w:t>
      </w:r>
      <w:r w:rsidRPr="00E80714">
        <w:rPr>
          <w:rFonts w:ascii="Arial" w:hAnsi="Arial" w:cs="Arial"/>
        </w:rPr>
        <w:t xml:space="preserve">SKM </w:t>
      </w:r>
      <w:proofErr w:type="spellStart"/>
      <w:r w:rsidRPr="00E80714">
        <w:rPr>
          <w:rFonts w:ascii="Arial" w:hAnsi="Arial" w:cs="Arial"/>
        </w:rPr>
        <w:t>PowerTools</w:t>
      </w:r>
      <w:proofErr w:type="spellEnd"/>
      <w:r w:rsidR="00FA0399" w:rsidRPr="00E80714">
        <w:rPr>
          <w:rFonts w:ascii="Arial" w:hAnsi="Arial" w:cs="Arial"/>
        </w:rPr>
        <w:t xml:space="preserve">, </w:t>
      </w:r>
      <w:proofErr w:type="spellStart"/>
      <w:r w:rsidR="00FA0399" w:rsidRPr="00E80714">
        <w:rPr>
          <w:rFonts w:ascii="Arial" w:hAnsi="Arial" w:cs="Arial"/>
        </w:rPr>
        <w:t>EasyPower</w:t>
      </w:r>
      <w:proofErr w:type="spellEnd"/>
      <w:r w:rsidR="00FA0399" w:rsidRPr="00E80714">
        <w:rPr>
          <w:rFonts w:ascii="Arial" w:hAnsi="Arial" w:cs="Arial"/>
        </w:rPr>
        <w:t xml:space="preserve"> or </w:t>
      </w:r>
      <w:proofErr w:type="spellStart"/>
      <w:r w:rsidR="002D0F0F" w:rsidRPr="00E80714">
        <w:rPr>
          <w:rFonts w:ascii="Arial" w:hAnsi="Arial" w:cs="Arial"/>
        </w:rPr>
        <w:t>etap</w:t>
      </w:r>
      <w:proofErr w:type="spellEnd"/>
      <w:r w:rsidRPr="00E80714">
        <w:rPr>
          <w:rFonts w:ascii="Arial" w:hAnsi="Arial" w:cs="Arial"/>
        </w:rPr>
        <w:t>.  The software model files shall be submitted with the report.  The analysis shall follow</w:t>
      </w:r>
      <w:r w:rsidR="00EA366E" w:rsidRPr="00E80714">
        <w:rPr>
          <w:rFonts w:ascii="Arial" w:hAnsi="Arial" w:cs="Arial"/>
        </w:rPr>
        <w:t xml:space="preserve"> the latest</w:t>
      </w:r>
      <w:r w:rsidRPr="00E80714">
        <w:rPr>
          <w:rFonts w:ascii="Arial" w:hAnsi="Arial" w:cs="Arial"/>
        </w:rPr>
        <w:t xml:space="preserve"> IEEE 1584guidelines.  An example report will be provided by the university upon request.  </w:t>
      </w:r>
    </w:p>
    <w:p w14:paraId="7A5A7666" w14:textId="77777777" w:rsidR="00F80291" w:rsidRPr="00E80714" w:rsidRDefault="00F80291" w:rsidP="00F80291">
      <w:pPr>
        <w:rPr>
          <w:rFonts w:ascii="Arial" w:hAnsi="Arial" w:cs="Arial"/>
        </w:rPr>
      </w:pPr>
    </w:p>
    <w:p w14:paraId="7B7D2289" w14:textId="77777777" w:rsidR="00F80291" w:rsidRPr="00E80714" w:rsidRDefault="00F80291" w:rsidP="00F80291">
      <w:pPr>
        <w:rPr>
          <w:rFonts w:ascii="Arial" w:hAnsi="Arial" w:cs="Arial"/>
        </w:rPr>
      </w:pPr>
      <w:r w:rsidRPr="00E80714">
        <w:rPr>
          <w:rFonts w:ascii="Arial" w:hAnsi="Arial" w:cs="Arial"/>
        </w:rPr>
        <w:t xml:space="preserve">The analysis shall be submitted to the </w:t>
      </w:r>
      <w:r w:rsidR="00EA366E" w:rsidRPr="00E80714">
        <w:rPr>
          <w:rFonts w:ascii="Arial" w:hAnsi="Arial" w:cs="Arial"/>
        </w:rPr>
        <w:t xml:space="preserve">engineer of record </w:t>
      </w:r>
      <w:r w:rsidRPr="00E80714">
        <w:rPr>
          <w:rFonts w:ascii="Arial" w:hAnsi="Arial" w:cs="Arial"/>
        </w:rPr>
        <w:t xml:space="preserve">prior to receiving final approval of the distribution equipment shop drawings and/or prior to release of equipment drawings for manufacturing. </w:t>
      </w:r>
    </w:p>
    <w:p w14:paraId="0AA2C8CD" w14:textId="77777777" w:rsidR="00F80291" w:rsidRPr="00E80714" w:rsidRDefault="00F80291" w:rsidP="00F80291">
      <w:pPr>
        <w:rPr>
          <w:rFonts w:ascii="Arial" w:hAnsi="Arial" w:cs="Arial"/>
        </w:rPr>
      </w:pPr>
    </w:p>
    <w:p w14:paraId="21FE0AA9" w14:textId="77777777" w:rsidR="00F80291" w:rsidRPr="00E80714" w:rsidRDefault="00F80291" w:rsidP="00F80291">
      <w:pPr>
        <w:pStyle w:val="ListParagraph"/>
        <w:numPr>
          <w:ilvl w:val="0"/>
          <w:numId w:val="2"/>
        </w:numPr>
        <w:tabs>
          <w:tab w:val="left" w:pos="360"/>
        </w:tabs>
        <w:spacing w:after="0"/>
        <w:ind w:left="0" w:firstLine="0"/>
        <w:rPr>
          <w:rFonts w:ascii="Arial" w:hAnsi="Arial" w:cs="Arial"/>
          <w:sz w:val="20"/>
          <w:szCs w:val="20"/>
          <w:u w:val="single"/>
        </w:rPr>
      </w:pPr>
      <w:r w:rsidRPr="00E80714">
        <w:rPr>
          <w:rFonts w:ascii="Arial" w:hAnsi="Arial" w:cs="Arial"/>
          <w:sz w:val="20"/>
          <w:szCs w:val="20"/>
          <w:u w:val="single"/>
        </w:rPr>
        <w:t>DATA AND DATA COLLECTION</w:t>
      </w:r>
    </w:p>
    <w:p w14:paraId="29EBB2FD" w14:textId="77777777" w:rsidR="00F80291" w:rsidRPr="00E80714" w:rsidRDefault="00F80291" w:rsidP="00F80291">
      <w:pPr>
        <w:rPr>
          <w:rFonts w:ascii="Arial" w:hAnsi="Arial" w:cs="Arial"/>
        </w:rPr>
      </w:pPr>
      <w:r w:rsidRPr="00E80714">
        <w:rPr>
          <w:rFonts w:ascii="Arial" w:hAnsi="Arial" w:cs="Arial"/>
        </w:rPr>
        <w:t xml:space="preserve">Data shall be obtained for the power sources (campus 12 kV system and generators), impedance components (transformers, cables and busway), overcurrent protective devices (fuses, circuit breakers and relays) and other relevant equipment such as automatic transfer switches.  Cable data (length, quantity per phase, size and type) shall be provided by the electrical contractor.  Assumptions should only be used when the actual data is not </w:t>
      </w:r>
      <w:proofErr w:type="gramStart"/>
      <w:r w:rsidRPr="00E80714">
        <w:rPr>
          <w:rFonts w:ascii="Arial" w:hAnsi="Arial" w:cs="Arial"/>
        </w:rPr>
        <w:t>available</w:t>
      </w:r>
      <w:proofErr w:type="gramEnd"/>
      <w:r w:rsidRPr="00E80714">
        <w:rPr>
          <w:rFonts w:ascii="Arial" w:hAnsi="Arial" w:cs="Arial"/>
        </w:rPr>
        <w:t xml:space="preserve"> and the assumptions should be clearly listed in the report.</w:t>
      </w:r>
      <w:r w:rsidR="0035396D" w:rsidRPr="00E80714">
        <w:rPr>
          <w:rFonts w:ascii="Arial" w:hAnsi="Arial" w:cs="Arial"/>
        </w:rPr>
        <w:t xml:space="preserve">  Assumptions shall be kept to a minimum.</w:t>
      </w:r>
      <w:r w:rsidRPr="00E80714">
        <w:rPr>
          <w:rFonts w:ascii="Arial" w:hAnsi="Arial" w:cs="Arial"/>
        </w:rPr>
        <w:t xml:space="preserve">  </w:t>
      </w:r>
    </w:p>
    <w:p w14:paraId="523E5339" w14:textId="77777777" w:rsidR="00F80291" w:rsidRPr="00E80714" w:rsidRDefault="00F80291" w:rsidP="00F80291">
      <w:pPr>
        <w:pStyle w:val="ListParagraph"/>
        <w:spacing w:after="0"/>
        <w:ind w:left="0"/>
        <w:rPr>
          <w:rFonts w:ascii="Arial" w:hAnsi="Arial" w:cs="Arial"/>
          <w:sz w:val="20"/>
          <w:szCs w:val="20"/>
        </w:rPr>
      </w:pPr>
    </w:p>
    <w:p w14:paraId="3C0B9E34" w14:textId="77777777" w:rsidR="00F80291" w:rsidRPr="00E80714" w:rsidRDefault="00F80291" w:rsidP="00F80291">
      <w:pPr>
        <w:rPr>
          <w:rFonts w:ascii="Arial" w:hAnsi="Arial" w:cs="Arial"/>
        </w:rPr>
      </w:pPr>
      <w:r w:rsidRPr="00E80714">
        <w:rPr>
          <w:rFonts w:ascii="Arial" w:hAnsi="Arial" w:cs="Arial"/>
        </w:rPr>
        <w:t>Where appropriate, the analysis shall use the following data for the starting point of the analysis</w:t>
      </w:r>
      <w:r w:rsidR="00EB648E" w:rsidRPr="00E80714">
        <w:rPr>
          <w:rFonts w:ascii="Arial" w:hAnsi="Arial" w:cs="Arial"/>
        </w:rPr>
        <w:t xml:space="preserve"> at 12,470 V</w:t>
      </w:r>
      <w:r w:rsidRPr="00E80714">
        <w:rPr>
          <w:rFonts w:ascii="Arial" w:hAnsi="Arial" w:cs="Arial"/>
        </w:rPr>
        <w:t xml:space="preserve">.  </w:t>
      </w:r>
    </w:p>
    <w:tbl>
      <w:tblPr>
        <w:tblW w:w="8200" w:type="dxa"/>
        <w:tblInd w:w="93" w:type="dxa"/>
        <w:tblLook w:val="04A0" w:firstRow="1" w:lastRow="0" w:firstColumn="1" w:lastColumn="0" w:noHBand="0" w:noVBand="1"/>
      </w:tblPr>
      <w:tblGrid>
        <w:gridCol w:w="1640"/>
        <w:gridCol w:w="2553"/>
        <w:gridCol w:w="727"/>
        <w:gridCol w:w="2553"/>
        <w:gridCol w:w="727"/>
      </w:tblGrid>
      <w:tr w:rsidR="00F80291" w:rsidRPr="00E80714" w14:paraId="14D80AE1" w14:textId="77777777" w:rsidTr="00EB648E">
        <w:trPr>
          <w:trHeight w:val="800"/>
        </w:trPr>
        <w:tc>
          <w:tcPr>
            <w:tcW w:w="1640" w:type="dxa"/>
            <w:tcBorders>
              <w:top w:val="nil"/>
              <w:left w:val="nil"/>
              <w:bottom w:val="nil"/>
              <w:right w:val="nil"/>
            </w:tcBorders>
            <w:noWrap/>
            <w:vAlign w:val="bottom"/>
            <w:hideMark/>
          </w:tcPr>
          <w:p w14:paraId="24C10B55" w14:textId="77777777" w:rsidR="00F80291" w:rsidRPr="00E80714" w:rsidRDefault="00F80291" w:rsidP="00D671F9">
            <w:pPr>
              <w:rPr>
                <w:rFonts w:ascii="Arial" w:hAnsi="Arial" w:cs="Arial"/>
                <w:color w:val="000000"/>
              </w:rPr>
            </w:pPr>
          </w:p>
        </w:tc>
        <w:tc>
          <w:tcPr>
            <w:tcW w:w="3280" w:type="dxa"/>
            <w:gridSpan w:val="2"/>
            <w:tcBorders>
              <w:top w:val="single" w:sz="4" w:space="0" w:color="auto"/>
              <w:left w:val="single" w:sz="4" w:space="0" w:color="auto"/>
              <w:bottom w:val="single" w:sz="4" w:space="0" w:color="auto"/>
              <w:right w:val="single" w:sz="4" w:space="0" w:color="auto"/>
            </w:tcBorders>
            <w:vAlign w:val="center"/>
            <w:hideMark/>
          </w:tcPr>
          <w:p w14:paraId="1CDC7893" w14:textId="77777777" w:rsidR="00F80291" w:rsidRPr="00E80714" w:rsidRDefault="00F80291" w:rsidP="00EB648E">
            <w:pPr>
              <w:jc w:val="center"/>
              <w:rPr>
                <w:rFonts w:ascii="Arial" w:hAnsi="Arial" w:cs="Arial"/>
                <w:color w:val="000000"/>
              </w:rPr>
            </w:pPr>
            <w:r w:rsidRPr="00E80714">
              <w:rPr>
                <w:rFonts w:ascii="Arial" w:hAnsi="Arial" w:cs="Arial"/>
                <w:color w:val="000000"/>
              </w:rPr>
              <w:t xml:space="preserve">Short Circuit </w:t>
            </w:r>
            <w:r w:rsidR="00EB648E" w:rsidRPr="00E80714">
              <w:rPr>
                <w:rFonts w:ascii="Arial" w:hAnsi="Arial" w:cs="Arial"/>
                <w:color w:val="000000"/>
              </w:rPr>
              <w:t>Analysis</w:t>
            </w:r>
            <w:r w:rsidRPr="00E80714">
              <w:rPr>
                <w:rFonts w:ascii="Arial" w:hAnsi="Arial" w:cs="Arial"/>
                <w:color w:val="000000"/>
              </w:rPr>
              <w:br/>
              <w:t>and</w:t>
            </w:r>
            <w:r w:rsidRPr="00E80714">
              <w:rPr>
                <w:rFonts w:ascii="Arial" w:hAnsi="Arial" w:cs="Arial"/>
                <w:color w:val="000000"/>
              </w:rPr>
              <w:br/>
              <w:t>Arc Flash</w:t>
            </w:r>
            <w:r w:rsidR="00EB648E" w:rsidRPr="00E80714">
              <w:rPr>
                <w:rFonts w:ascii="Arial" w:hAnsi="Arial" w:cs="Arial"/>
                <w:color w:val="000000"/>
              </w:rPr>
              <w:t xml:space="preserve"> -</w:t>
            </w:r>
            <w:r w:rsidRPr="00E80714">
              <w:rPr>
                <w:rFonts w:ascii="Arial" w:hAnsi="Arial" w:cs="Arial"/>
                <w:color w:val="000000"/>
              </w:rPr>
              <w:t xml:space="preserve"> High Scenario</w:t>
            </w:r>
          </w:p>
        </w:tc>
        <w:tc>
          <w:tcPr>
            <w:tcW w:w="3280" w:type="dxa"/>
            <w:gridSpan w:val="2"/>
            <w:tcBorders>
              <w:top w:val="single" w:sz="4" w:space="0" w:color="auto"/>
              <w:left w:val="nil"/>
              <w:bottom w:val="single" w:sz="4" w:space="0" w:color="auto"/>
              <w:right w:val="single" w:sz="4" w:space="0" w:color="auto"/>
            </w:tcBorders>
            <w:noWrap/>
            <w:vAlign w:val="center"/>
            <w:hideMark/>
          </w:tcPr>
          <w:p w14:paraId="510A57D3" w14:textId="77777777" w:rsidR="00F80291" w:rsidRPr="00E80714" w:rsidRDefault="00F80291" w:rsidP="00D671F9">
            <w:pPr>
              <w:jc w:val="center"/>
              <w:rPr>
                <w:rFonts w:ascii="Arial" w:hAnsi="Arial" w:cs="Arial"/>
                <w:color w:val="000000"/>
              </w:rPr>
            </w:pPr>
            <w:r w:rsidRPr="00E80714">
              <w:rPr>
                <w:rFonts w:ascii="Arial" w:hAnsi="Arial" w:cs="Arial"/>
                <w:color w:val="000000"/>
              </w:rPr>
              <w:t>Arc Flash</w:t>
            </w:r>
            <w:r w:rsidR="00EB648E" w:rsidRPr="00E80714">
              <w:rPr>
                <w:rFonts w:ascii="Arial" w:hAnsi="Arial" w:cs="Arial"/>
                <w:color w:val="000000"/>
              </w:rPr>
              <w:t xml:space="preserve"> -</w:t>
            </w:r>
            <w:r w:rsidRPr="00E80714">
              <w:rPr>
                <w:rFonts w:ascii="Arial" w:hAnsi="Arial" w:cs="Arial"/>
                <w:color w:val="000000"/>
              </w:rPr>
              <w:t xml:space="preserve"> Low Scenario</w:t>
            </w:r>
          </w:p>
        </w:tc>
      </w:tr>
      <w:tr w:rsidR="00F80291" w:rsidRPr="00E80714" w14:paraId="02E6FDCB" w14:textId="77777777" w:rsidTr="00D671F9">
        <w:trPr>
          <w:trHeight w:val="300"/>
        </w:trPr>
        <w:tc>
          <w:tcPr>
            <w:tcW w:w="1640" w:type="dxa"/>
            <w:tcBorders>
              <w:top w:val="nil"/>
              <w:left w:val="nil"/>
              <w:bottom w:val="nil"/>
              <w:right w:val="nil"/>
            </w:tcBorders>
            <w:noWrap/>
            <w:vAlign w:val="bottom"/>
            <w:hideMark/>
          </w:tcPr>
          <w:p w14:paraId="3F260951" w14:textId="77777777" w:rsidR="00F80291" w:rsidRPr="00E80714" w:rsidRDefault="00F80291" w:rsidP="00D671F9">
            <w:pPr>
              <w:rPr>
                <w:rFonts w:ascii="Arial" w:hAnsi="Arial" w:cs="Arial"/>
                <w:color w:val="000000"/>
              </w:rPr>
            </w:pPr>
          </w:p>
        </w:tc>
        <w:tc>
          <w:tcPr>
            <w:tcW w:w="2553" w:type="dxa"/>
            <w:tcBorders>
              <w:top w:val="nil"/>
              <w:left w:val="single" w:sz="4" w:space="0" w:color="auto"/>
              <w:bottom w:val="single" w:sz="4" w:space="0" w:color="auto"/>
              <w:right w:val="single" w:sz="4" w:space="0" w:color="auto"/>
            </w:tcBorders>
            <w:noWrap/>
            <w:vAlign w:val="center"/>
            <w:hideMark/>
          </w:tcPr>
          <w:p w14:paraId="31404F61" w14:textId="77777777" w:rsidR="00F80291" w:rsidRPr="00E80714" w:rsidRDefault="00F80291" w:rsidP="00D671F9">
            <w:pPr>
              <w:jc w:val="center"/>
              <w:rPr>
                <w:rFonts w:ascii="Arial" w:hAnsi="Arial" w:cs="Arial"/>
                <w:color w:val="000000"/>
              </w:rPr>
            </w:pPr>
            <w:r w:rsidRPr="00E80714">
              <w:rPr>
                <w:rFonts w:ascii="Arial" w:hAnsi="Arial" w:cs="Arial"/>
                <w:color w:val="000000"/>
              </w:rPr>
              <w:t>Contribution (A)</w:t>
            </w:r>
          </w:p>
        </w:tc>
        <w:tc>
          <w:tcPr>
            <w:tcW w:w="727" w:type="dxa"/>
            <w:tcBorders>
              <w:top w:val="nil"/>
              <w:left w:val="nil"/>
              <w:bottom w:val="single" w:sz="4" w:space="0" w:color="auto"/>
              <w:right w:val="single" w:sz="4" w:space="0" w:color="auto"/>
            </w:tcBorders>
            <w:noWrap/>
            <w:vAlign w:val="center"/>
            <w:hideMark/>
          </w:tcPr>
          <w:p w14:paraId="0B3205BF" w14:textId="77777777" w:rsidR="00F80291" w:rsidRPr="00E80714" w:rsidRDefault="00F80291" w:rsidP="00D671F9">
            <w:pPr>
              <w:jc w:val="center"/>
              <w:rPr>
                <w:rFonts w:ascii="Arial" w:hAnsi="Arial" w:cs="Arial"/>
                <w:color w:val="000000"/>
              </w:rPr>
            </w:pPr>
            <w:r w:rsidRPr="00E80714">
              <w:rPr>
                <w:rFonts w:ascii="Arial" w:hAnsi="Arial" w:cs="Arial"/>
                <w:color w:val="000000"/>
              </w:rPr>
              <w:t>X/R</w:t>
            </w:r>
          </w:p>
        </w:tc>
        <w:tc>
          <w:tcPr>
            <w:tcW w:w="2553" w:type="dxa"/>
            <w:tcBorders>
              <w:top w:val="nil"/>
              <w:left w:val="nil"/>
              <w:bottom w:val="single" w:sz="4" w:space="0" w:color="auto"/>
              <w:right w:val="single" w:sz="4" w:space="0" w:color="auto"/>
            </w:tcBorders>
            <w:noWrap/>
            <w:vAlign w:val="center"/>
            <w:hideMark/>
          </w:tcPr>
          <w:p w14:paraId="19132B22" w14:textId="77777777" w:rsidR="00F80291" w:rsidRPr="00E80714" w:rsidRDefault="00F80291" w:rsidP="00D671F9">
            <w:pPr>
              <w:jc w:val="center"/>
              <w:rPr>
                <w:rFonts w:ascii="Arial" w:hAnsi="Arial" w:cs="Arial"/>
                <w:color w:val="000000"/>
              </w:rPr>
            </w:pPr>
            <w:r w:rsidRPr="00E80714">
              <w:rPr>
                <w:rFonts w:ascii="Arial" w:hAnsi="Arial" w:cs="Arial"/>
                <w:color w:val="000000"/>
              </w:rPr>
              <w:t>Contribution (A)</w:t>
            </w:r>
          </w:p>
        </w:tc>
        <w:tc>
          <w:tcPr>
            <w:tcW w:w="727" w:type="dxa"/>
            <w:tcBorders>
              <w:top w:val="nil"/>
              <w:left w:val="nil"/>
              <w:bottom w:val="single" w:sz="4" w:space="0" w:color="auto"/>
              <w:right w:val="single" w:sz="4" w:space="0" w:color="auto"/>
            </w:tcBorders>
            <w:noWrap/>
            <w:vAlign w:val="center"/>
            <w:hideMark/>
          </w:tcPr>
          <w:p w14:paraId="0F6A7A6A" w14:textId="77777777" w:rsidR="00F80291" w:rsidRPr="00E80714" w:rsidRDefault="00F80291" w:rsidP="00D671F9">
            <w:pPr>
              <w:jc w:val="center"/>
              <w:rPr>
                <w:rFonts w:ascii="Arial" w:hAnsi="Arial" w:cs="Arial"/>
                <w:color w:val="000000"/>
              </w:rPr>
            </w:pPr>
            <w:r w:rsidRPr="00E80714">
              <w:rPr>
                <w:rFonts w:ascii="Arial" w:hAnsi="Arial" w:cs="Arial"/>
                <w:color w:val="000000"/>
              </w:rPr>
              <w:t>X/R</w:t>
            </w:r>
          </w:p>
        </w:tc>
      </w:tr>
      <w:tr w:rsidR="00F80291" w:rsidRPr="00E80714" w14:paraId="3575C525" w14:textId="77777777" w:rsidTr="00D671F9">
        <w:trPr>
          <w:trHeight w:val="300"/>
        </w:trPr>
        <w:tc>
          <w:tcPr>
            <w:tcW w:w="1640" w:type="dxa"/>
            <w:tcBorders>
              <w:top w:val="single" w:sz="4" w:space="0" w:color="auto"/>
              <w:left w:val="single" w:sz="4" w:space="0" w:color="auto"/>
              <w:bottom w:val="single" w:sz="4" w:space="0" w:color="auto"/>
              <w:right w:val="single" w:sz="4" w:space="0" w:color="auto"/>
            </w:tcBorders>
            <w:noWrap/>
            <w:vAlign w:val="center"/>
            <w:hideMark/>
          </w:tcPr>
          <w:p w14:paraId="72A2FA95" w14:textId="77777777" w:rsidR="00F80291" w:rsidRPr="00E80714" w:rsidRDefault="00F80291" w:rsidP="00D671F9">
            <w:pPr>
              <w:jc w:val="center"/>
              <w:rPr>
                <w:rFonts w:ascii="Arial" w:hAnsi="Arial" w:cs="Arial"/>
                <w:color w:val="000000"/>
              </w:rPr>
            </w:pPr>
            <w:r w:rsidRPr="00E80714">
              <w:rPr>
                <w:rFonts w:ascii="Arial" w:hAnsi="Arial" w:cs="Arial"/>
                <w:color w:val="000000"/>
              </w:rPr>
              <w:t>Three Phase</w:t>
            </w:r>
          </w:p>
        </w:tc>
        <w:tc>
          <w:tcPr>
            <w:tcW w:w="2553" w:type="dxa"/>
            <w:tcBorders>
              <w:top w:val="nil"/>
              <w:left w:val="nil"/>
              <w:bottom w:val="single" w:sz="4" w:space="0" w:color="auto"/>
              <w:right w:val="single" w:sz="4" w:space="0" w:color="auto"/>
            </w:tcBorders>
            <w:noWrap/>
            <w:vAlign w:val="center"/>
            <w:hideMark/>
          </w:tcPr>
          <w:p w14:paraId="71741BEA" w14:textId="77777777" w:rsidR="00F80291" w:rsidRPr="00E80714" w:rsidRDefault="00F80291" w:rsidP="00D671F9">
            <w:pPr>
              <w:jc w:val="center"/>
              <w:rPr>
                <w:rFonts w:ascii="Arial" w:hAnsi="Arial" w:cs="Arial"/>
                <w:color w:val="000000"/>
              </w:rPr>
            </w:pPr>
            <w:r w:rsidRPr="00E80714">
              <w:rPr>
                <w:rFonts w:ascii="Arial" w:hAnsi="Arial" w:cs="Arial"/>
                <w:color w:val="000000"/>
              </w:rPr>
              <w:t>11,855</w:t>
            </w:r>
          </w:p>
        </w:tc>
        <w:tc>
          <w:tcPr>
            <w:tcW w:w="727" w:type="dxa"/>
            <w:tcBorders>
              <w:top w:val="nil"/>
              <w:left w:val="nil"/>
              <w:bottom w:val="single" w:sz="4" w:space="0" w:color="auto"/>
              <w:right w:val="single" w:sz="4" w:space="0" w:color="auto"/>
            </w:tcBorders>
            <w:noWrap/>
            <w:vAlign w:val="center"/>
            <w:hideMark/>
          </w:tcPr>
          <w:p w14:paraId="0E5FE59C" w14:textId="77777777" w:rsidR="00F80291" w:rsidRPr="00E80714" w:rsidRDefault="00F80291" w:rsidP="00D671F9">
            <w:pPr>
              <w:jc w:val="center"/>
              <w:rPr>
                <w:rFonts w:ascii="Arial" w:hAnsi="Arial" w:cs="Arial"/>
                <w:color w:val="000000"/>
              </w:rPr>
            </w:pPr>
            <w:r w:rsidRPr="00E80714">
              <w:rPr>
                <w:rFonts w:ascii="Arial" w:hAnsi="Arial" w:cs="Arial"/>
                <w:color w:val="000000"/>
              </w:rPr>
              <w:t>14.4</w:t>
            </w:r>
          </w:p>
        </w:tc>
        <w:tc>
          <w:tcPr>
            <w:tcW w:w="2553" w:type="dxa"/>
            <w:tcBorders>
              <w:top w:val="nil"/>
              <w:left w:val="nil"/>
              <w:bottom w:val="single" w:sz="4" w:space="0" w:color="auto"/>
              <w:right w:val="single" w:sz="4" w:space="0" w:color="auto"/>
            </w:tcBorders>
            <w:noWrap/>
            <w:vAlign w:val="center"/>
            <w:hideMark/>
          </w:tcPr>
          <w:p w14:paraId="0FF8400E" w14:textId="77777777" w:rsidR="00F80291" w:rsidRPr="00E80714" w:rsidRDefault="00F80291" w:rsidP="00D671F9">
            <w:pPr>
              <w:jc w:val="center"/>
              <w:rPr>
                <w:rFonts w:ascii="Arial" w:hAnsi="Arial" w:cs="Arial"/>
                <w:color w:val="000000"/>
              </w:rPr>
            </w:pPr>
            <w:r w:rsidRPr="00E80714">
              <w:rPr>
                <w:rFonts w:ascii="Arial" w:hAnsi="Arial" w:cs="Arial"/>
                <w:color w:val="000000"/>
              </w:rPr>
              <w:t>5,920</w:t>
            </w:r>
          </w:p>
        </w:tc>
        <w:tc>
          <w:tcPr>
            <w:tcW w:w="727" w:type="dxa"/>
            <w:tcBorders>
              <w:top w:val="nil"/>
              <w:left w:val="nil"/>
              <w:bottom w:val="single" w:sz="4" w:space="0" w:color="auto"/>
              <w:right w:val="single" w:sz="4" w:space="0" w:color="auto"/>
            </w:tcBorders>
            <w:noWrap/>
            <w:vAlign w:val="center"/>
            <w:hideMark/>
          </w:tcPr>
          <w:p w14:paraId="41BE1D45" w14:textId="77777777" w:rsidR="00F80291" w:rsidRPr="00E80714" w:rsidRDefault="00F80291" w:rsidP="00D671F9">
            <w:pPr>
              <w:jc w:val="center"/>
              <w:rPr>
                <w:rFonts w:ascii="Arial" w:hAnsi="Arial" w:cs="Arial"/>
                <w:color w:val="000000"/>
              </w:rPr>
            </w:pPr>
            <w:r w:rsidRPr="00E80714">
              <w:rPr>
                <w:rFonts w:ascii="Arial" w:hAnsi="Arial" w:cs="Arial"/>
                <w:color w:val="000000"/>
              </w:rPr>
              <w:t>17.1</w:t>
            </w:r>
          </w:p>
        </w:tc>
      </w:tr>
      <w:tr w:rsidR="00F80291" w:rsidRPr="00E80714" w14:paraId="5D804394" w14:textId="77777777" w:rsidTr="00D671F9">
        <w:trPr>
          <w:trHeight w:val="300"/>
        </w:trPr>
        <w:tc>
          <w:tcPr>
            <w:tcW w:w="1640" w:type="dxa"/>
            <w:tcBorders>
              <w:top w:val="nil"/>
              <w:left w:val="single" w:sz="4" w:space="0" w:color="auto"/>
              <w:bottom w:val="single" w:sz="4" w:space="0" w:color="auto"/>
              <w:right w:val="single" w:sz="4" w:space="0" w:color="auto"/>
            </w:tcBorders>
            <w:noWrap/>
            <w:vAlign w:val="center"/>
            <w:hideMark/>
          </w:tcPr>
          <w:p w14:paraId="0218F78F" w14:textId="77777777" w:rsidR="00F80291" w:rsidRPr="00E80714" w:rsidRDefault="00F80291" w:rsidP="00D671F9">
            <w:pPr>
              <w:jc w:val="center"/>
              <w:rPr>
                <w:rFonts w:ascii="Arial" w:hAnsi="Arial" w:cs="Arial"/>
                <w:color w:val="000000"/>
              </w:rPr>
            </w:pPr>
            <w:r w:rsidRPr="00E80714">
              <w:rPr>
                <w:rFonts w:ascii="Arial" w:hAnsi="Arial" w:cs="Arial"/>
                <w:color w:val="000000"/>
              </w:rPr>
              <w:t>Line to Ground</w:t>
            </w:r>
          </w:p>
        </w:tc>
        <w:tc>
          <w:tcPr>
            <w:tcW w:w="2553" w:type="dxa"/>
            <w:tcBorders>
              <w:top w:val="nil"/>
              <w:left w:val="nil"/>
              <w:bottom w:val="single" w:sz="4" w:space="0" w:color="auto"/>
              <w:right w:val="single" w:sz="4" w:space="0" w:color="auto"/>
            </w:tcBorders>
            <w:noWrap/>
            <w:vAlign w:val="center"/>
            <w:hideMark/>
          </w:tcPr>
          <w:p w14:paraId="12DDD7A2" w14:textId="77777777" w:rsidR="00F80291" w:rsidRPr="00E80714" w:rsidRDefault="00F80291" w:rsidP="00D671F9">
            <w:pPr>
              <w:jc w:val="center"/>
              <w:rPr>
                <w:rFonts w:ascii="Arial" w:hAnsi="Arial" w:cs="Arial"/>
                <w:color w:val="000000"/>
              </w:rPr>
            </w:pPr>
            <w:r w:rsidRPr="00E80714">
              <w:rPr>
                <w:rFonts w:ascii="Arial" w:hAnsi="Arial" w:cs="Arial"/>
                <w:color w:val="000000"/>
              </w:rPr>
              <w:t>11,983</w:t>
            </w:r>
          </w:p>
        </w:tc>
        <w:tc>
          <w:tcPr>
            <w:tcW w:w="727" w:type="dxa"/>
            <w:tcBorders>
              <w:top w:val="nil"/>
              <w:left w:val="nil"/>
              <w:bottom w:val="single" w:sz="4" w:space="0" w:color="auto"/>
              <w:right w:val="single" w:sz="4" w:space="0" w:color="auto"/>
            </w:tcBorders>
            <w:noWrap/>
            <w:vAlign w:val="center"/>
            <w:hideMark/>
          </w:tcPr>
          <w:p w14:paraId="63A61B8C" w14:textId="77777777" w:rsidR="00F80291" w:rsidRPr="00E80714" w:rsidRDefault="00F80291" w:rsidP="00D671F9">
            <w:pPr>
              <w:jc w:val="center"/>
              <w:rPr>
                <w:rFonts w:ascii="Arial" w:hAnsi="Arial" w:cs="Arial"/>
                <w:color w:val="000000"/>
              </w:rPr>
            </w:pPr>
            <w:r w:rsidRPr="00E80714">
              <w:rPr>
                <w:rFonts w:ascii="Arial" w:hAnsi="Arial" w:cs="Arial"/>
                <w:color w:val="000000"/>
              </w:rPr>
              <w:t>16.4</w:t>
            </w:r>
          </w:p>
        </w:tc>
        <w:tc>
          <w:tcPr>
            <w:tcW w:w="2553" w:type="dxa"/>
            <w:tcBorders>
              <w:top w:val="nil"/>
              <w:left w:val="nil"/>
              <w:bottom w:val="single" w:sz="4" w:space="0" w:color="auto"/>
              <w:right w:val="single" w:sz="4" w:space="0" w:color="auto"/>
            </w:tcBorders>
            <w:noWrap/>
            <w:vAlign w:val="center"/>
            <w:hideMark/>
          </w:tcPr>
          <w:p w14:paraId="767BB574" w14:textId="77777777" w:rsidR="00F80291" w:rsidRPr="00E80714" w:rsidRDefault="00F80291" w:rsidP="00D671F9">
            <w:pPr>
              <w:jc w:val="center"/>
              <w:rPr>
                <w:rFonts w:ascii="Arial" w:hAnsi="Arial" w:cs="Arial"/>
                <w:color w:val="000000"/>
              </w:rPr>
            </w:pPr>
            <w:r w:rsidRPr="00E80714">
              <w:rPr>
                <w:rFonts w:ascii="Arial" w:hAnsi="Arial" w:cs="Arial"/>
                <w:color w:val="000000"/>
              </w:rPr>
              <w:t>6,004</w:t>
            </w:r>
          </w:p>
        </w:tc>
        <w:tc>
          <w:tcPr>
            <w:tcW w:w="727" w:type="dxa"/>
            <w:tcBorders>
              <w:top w:val="nil"/>
              <w:left w:val="nil"/>
              <w:bottom w:val="single" w:sz="4" w:space="0" w:color="auto"/>
              <w:right w:val="single" w:sz="4" w:space="0" w:color="auto"/>
            </w:tcBorders>
            <w:noWrap/>
            <w:vAlign w:val="center"/>
            <w:hideMark/>
          </w:tcPr>
          <w:p w14:paraId="02ED1D0E" w14:textId="77777777" w:rsidR="00F80291" w:rsidRPr="00E80714" w:rsidRDefault="00F80291" w:rsidP="00D671F9">
            <w:pPr>
              <w:jc w:val="center"/>
              <w:rPr>
                <w:rFonts w:ascii="Arial" w:hAnsi="Arial" w:cs="Arial"/>
                <w:color w:val="000000"/>
              </w:rPr>
            </w:pPr>
            <w:r w:rsidRPr="00E80714">
              <w:rPr>
                <w:rFonts w:ascii="Arial" w:hAnsi="Arial" w:cs="Arial"/>
                <w:color w:val="000000"/>
              </w:rPr>
              <w:t>18.3</w:t>
            </w:r>
          </w:p>
        </w:tc>
      </w:tr>
    </w:tbl>
    <w:p w14:paraId="1CAD6607" w14:textId="77777777" w:rsidR="00F80291" w:rsidRPr="00E80714" w:rsidRDefault="00F80291" w:rsidP="00F80291">
      <w:pPr>
        <w:pStyle w:val="ListParagraph"/>
        <w:tabs>
          <w:tab w:val="left" w:pos="360"/>
        </w:tabs>
        <w:spacing w:after="0"/>
        <w:ind w:left="0"/>
        <w:rPr>
          <w:rFonts w:ascii="Arial" w:hAnsi="Arial" w:cs="Arial"/>
          <w:sz w:val="20"/>
          <w:szCs w:val="20"/>
        </w:rPr>
      </w:pPr>
    </w:p>
    <w:p w14:paraId="432FDC2E" w14:textId="77777777" w:rsidR="00F80291" w:rsidRPr="00E80714" w:rsidRDefault="00F80291" w:rsidP="00F80291">
      <w:pPr>
        <w:pStyle w:val="ListParagraph"/>
        <w:numPr>
          <w:ilvl w:val="0"/>
          <w:numId w:val="2"/>
        </w:numPr>
        <w:tabs>
          <w:tab w:val="left" w:pos="360"/>
        </w:tabs>
        <w:spacing w:after="0"/>
        <w:ind w:left="0" w:firstLine="0"/>
        <w:rPr>
          <w:rFonts w:ascii="Arial" w:hAnsi="Arial" w:cs="Arial"/>
          <w:sz w:val="20"/>
          <w:szCs w:val="20"/>
          <w:u w:val="single"/>
        </w:rPr>
      </w:pPr>
      <w:r w:rsidRPr="00E80714">
        <w:rPr>
          <w:rFonts w:ascii="Arial" w:hAnsi="Arial" w:cs="Arial"/>
          <w:sz w:val="20"/>
          <w:szCs w:val="20"/>
          <w:u w:val="single"/>
        </w:rPr>
        <w:t>ONE LINE DIAGRAM</w:t>
      </w:r>
    </w:p>
    <w:p w14:paraId="1E1EAF0C" w14:textId="77777777" w:rsidR="00F80291" w:rsidRPr="00E80714" w:rsidRDefault="00F80291" w:rsidP="00F80291">
      <w:pPr>
        <w:rPr>
          <w:rFonts w:ascii="Arial" w:hAnsi="Arial" w:cs="Arial"/>
        </w:rPr>
      </w:pPr>
      <w:proofErr w:type="gramStart"/>
      <w:r w:rsidRPr="00E80714">
        <w:rPr>
          <w:rFonts w:ascii="Arial" w:hAnsi="Arial" w:cs="Arial"/>
        </w:rPr>
        <w:t>3.1  A</w:t>
      </w:r>
      <w:proofErr w:type="gramEnd"/>
      <w:r w:rsidRPr="00E80714">
        <w:rPr>
          <w:rFonts w:ascii="Arial" w:hAnsi="Arial" w:cs="Arial"/>
        </w:rPr>
        <w:t xml:space="preserve"> one line diagram shall be provided as part of the analysis and shall clearly identify individual equipment buses, bus numbers used in the analysis, cable information (length, quantity per phase, size and type), overcurrent device information (manufacturer, type and size), transformers, motors, transfer switches, generators, etc. </w:t>
      </w:r>
    </w:p>
    <w:p w14:paraId="1A2E2D23" w14:textId="77777777" w:rsidR="00E80714" w:rsidRDefault="00F80291" w:rsidP="00F80291">
      <w:pPr>
        <w:rPr>
          <w:rFonts w:ascii="Arial" w:hAnsi="Arial" w:cs="Arial"/>
        </w:rPr>
      </w:pPr>
      <w:r w:rsidRPr="00E80714">
        <w:rPr>
          <w:rFonts w:ascii="Arial" w:hAnsi="Arial" w:cs="Arial"/>
        </w:rPr>
        <w:t>3.2</w:t>
      </w:r>
      <w:r w:rsidR="002A7B87" w:rsidRPr="00E80714">
        <w:rPr>
          <w:rFonts w:ascii="Arial" w:hAnsi="Arial" w:cs="Arial"/>
        </w:rPr>
        <w:tab/>
      </w:r>
      <w:r w:rsidRPr="00E80714">
        <w:rPr>
          <w:rFonts w:ascii="Arial" w:hAnsi="Arial" w:cs="Arial"/>
        </w:rPr>
        <w:t xml:space="preserve">The one line and analysis shall use a numbering scheme where each bus begins with a </w:t>
      </w:r>
      <w:proofErr w:type="gramStart"/>
      <w:r w:rsidRPr="00E80714">
        <w:rPr>
          <w:rFonts w:ascii="Arial" w:hAnsi="Arial" w:cs="Arial"/>
        </w:rPr>
        <w:t>three digit</w:t>
      </w:r>
      <w:proofErr w:type="gramEnd"/>
      <w:r w:rsidRPr="00E80714">
        <w:rPr>
          <w:rFonts w:ascii="Arial" w:hAnsi="Arial" w:cs="Arial"/>
        </w:rPr>
        <w:t xml:space="preserve"> number followed by a description (e.g., 102 MDPA or 103 ELEV DISC) and each connected circuit breaker or fuse shall have a corresponding designation (e.g., 102-1 MAIN CB, 102-2 ELEVATOR FDR or 103-1 ELEV DISC CB).   An </w:t>
      </w:r>
      <w:proofErr w:type="gramStart"/>
      <w:r w:rsidRPr="00E80714">
        <w:rPr>
          <w:rFonts w:ascii="Arial" w:hAnsi="Arial" w:cs="Arial"/>
        </w:rPr>
        <w:t>example</w:t>
      </w:r>
      <w:proofErr w:type="gramEnd"/>
      <w:r w:rsidRPr="00E80714">
        <w:rPr>
          <w:rFonts w:ascii="Arial" w:hAnsi="Arial" w:cs="Arial"/>
        </w:rPr>
        <w:t xml:space="preserve"> one line will be provided b</w:t>
      </w:r>
      <w:r w:rsidR="00E80714">
        <w:rPr>
          <w:rFonts w:ascii="Arial" w:hAnsi="Arial" w:cs="Arial"/>
        </w:rPr>
        <w:t>y the university upon request.</w:t>
      </w:r>
    </w:p>
    <w:p w14:paraId="78866004" w14:textId="77777777" w:rsidR="00E80714" w:rsidRDefault="00E80714">
      <w:pPr>
        <w:rPr>
          <w:rFonts w:ascii="Arial" w:hAnsi="Arial" w:cs="Arial"/>
        </w:rPr>
      </w:pPr>
      <w:r>
        <w:rPr>
          <w:rFonts w:ascii="Arial" w:hAnsi="Arial" w:cs="Arial"/>
        </w:rPr>
        <w:br w:type="page"/>
      </w:r>
    </w:p>
    <w:p w14:paraId="561E8485" w14:textId="77777777" w:rsidR="00F80291" w:rsidRPr="00E80714" w:rsidRDefault="00F80291" w:rsidP="00F80291">
      <w:pPr>
        <w:tabs>
          <w:tab w:val="left" w:pos="360"/>
        </w:tabs>
        <w:rPr>
          <w:rFonts w:ascii="Arial" w:hAnsi="Arial" w:cs="Arial"/>
        </w:rPr>
      </w:pPr>
    </w:p>
    <w:p w14:paraId="6BCEC0F3" w14:textId="77777777" w:rsidR="00F80291" w:rsidRPr="00E80714" w:rsidRDefault="00F80291" w:rsidP="00F80291">
      <w:pPr>
        <w:pStyle w:val="ListParagraph"/>
        <w:numPr>
          <w:ilvl w:val="0"/>
          <w:numId w:val="2"/>
        </w:numPr>
        <w:tabs>
          <w:tab w:val="left" w:pos="360"/>
        </w:tabs>
        <w:spacing w:after="0"/>
        <w:ind w:left="0" w:firstLine="0"/>
        <w:rPr>
          <w:rFonts w:ascii="Arial" w:hAnsi="Arial" w:cs="Arial"/>
          <w:sz w:val="20"/>
          <w:szCs w:val="20"/>
          <w:u w:val="single"/>
        </w:rPr>
      </w:pPr>
      <w:r w:rsidRPr="00E80714">
        <w:rPr>
          <w:rFonts w:ascii="Arial" w:hAnsi="Arial" w:cs="Arial"/>
          <w:sz w:val="20"/>
          <w:szCs w:val="20"/>
          <w:u w:val="single"/>
        </w:rPr>
        <w:t>SHORT CIRCUIT ANALYSIS</w:t>
      </w:r>
    </w:p>
    <w:p w14:paraId="75CD13EC" w14:textId="77777777" w:rsidR="00F80291" w:rsidRPr="00E80714" w:rsidRDefault="00F80291" w:rsidP="00F80291">
      <w:pPr>
        <w:rPr>
          <w:rFonts w:ascii="Arial" w:hAnsi="Arial" w:cs="Arial"/>
        </w:rPr>
      </w:pPr>
      <w:proofErr w:type="gramStart"/>
      <w:r w:rsidRPr="00E80714">
        <w:rPr>
          <w:rFonts w:ascii="Arial" w:hAnsi="Arial" w:cs="Arial"/>
        </w:rPr>
        <w:t>4.1  A</w:t>
      </w:r>
      <w:proofErr w:type="gramEnd"/>
      <w:r w:rsidRPr="00E80714">
        <w:rPr>
          <w:rFonts w:ascii="Arial" w:hAnsi="Arial" w:cs="Arial"/>
        </w:rPr>
        <w:t xml:space="preserve"> table shall be included which lists the calculated short-circuit currents (rms symmetrical three phase), equipment </w:t>
      </w:r>
      <w:proofErr w:type="gramStart"/>
      <w:r w:rsidRPr="00E80714">
        <w:rPr>
          <w:rFonts w:ascii="Arial" w:hAnsi="Arial" w:cs="Arial"/>
        </w:rPr>
        <w:t>short-circuit</w:t>
      </w:r>
      <w:proofErr w:type="gramEnd"/>
      <w:r w:rsidRPr="00E80714">
        <w:rPr>
          <w:rFonts w:ascii="Arial" w:hAnsi="Arial" w:cs="Arial"/>
        </w:rPr>
        <w:t xml:space="preserve"> interrupting or withstand current ratings, and notes regarding the adequacy or inadequacy of the equipment at each bus.</w:t>
      </w:r>
    </w:p>
    <w:p w14:paraId="5782496E" w14:textId="77777777" w:rsidR="00F80291" w:rsidRPr="00E80714" w:rsidRDefault="00F80291" w:rsidP="00F80291">
      <w:pPr>
        <w:rPr>
          <w:rFonts w:ascii="Arial" w:hAnsi="Arial" w:cs="Arial"/>
        </w:rPr>
      </w:pPr>
      <w:proofErr w:type="gramStart"/>
      <w:r w:rsidRPr="00E80714">
        <w:rPr>
          <w:rFonts w:ascii="Arial" w:hAnsi="Arial" w:cs="Arial"/>
        </w:rPr>
        <w:t>4.2  Any</w:t>
      </w:r>
      <w:proofErr w:type="gramEnd"/>
      <w:r w:rsidRPr="00E80714">
        <w:rPr>
          <w:rFonts w:ascii="Arial" w:hAnsi="Arial" w:cs="Arial"/>
        </w:rPr>
        <w:t xml:space="preserve"> inadequacies shall be called to the attention of the </w:t>
      </w:r>
      <w:r w:rsidR="00EA366E" w:rsidRPr="00E80714">
        <w:rPr>
          <w:rFonts w:ascii="Arial" w:hAnsi="Arial" w:cs="Arial"/>
        </w:rPr>
        <w:t xml:space="preserve">engineer of record </w:t>
      </w:r>
      <w:r w:rsidRPr="00E80714">
        <w:rPr>
          <w:rFonts w:ascii="Arial" w:hAnsi="Arial" w:cs="Arial"/>
        </w:rPr>
        <w:t>and recommendations made for improvements as soon as they are identified.</w:t>
      </w:r>
    </w:p>
    <w:p w14:paraId="3C47F52D" w14:textId="77777777" w:rsidR="00F80291" w:rsidRPr="00E80714" w:rsidRDefault="00F80291" w:rsidP="00F80291">
      <w:pPr>
        <w:rPr>
          <w:rFonts w:ascii="Arial" w:hAnsi="Arial" w:cs="Arial"/>
        </w:rPr>
      </w:pPr>
    </w:p>
    <w:p w14:paraId="2F958EA0" w14:textId="77777777" w:rsidR="00F80291" w:rsidRPr="00E80714" w:rsidRDefault="00F80291" w:rsidP="00F80291">
      <w:pPr>
        <w:pStyle w:val="ListParagraph"/>
        <w:numPr>
          <w:ilvl w:val="0"/>
          <w:numId w:val="2"/>
        </w:numPr>
        <w:tabs>
          <w:tab w:val="left" w:pos="360"/>
        </w:tabs>
        <w:spacing w:after="0"/>
        <w:ind w:left="0" w:firstLine="0"/>
        <w:rPr>
          <w:rFonts w:ascii="Arial" w:hAnsi="Arial" w:cs="Arial"/>
          <w:sz w:val="20"/>
          <w:szCs w:val="20"/>
          <w:u w:val="single"/>
        </w:rPr>
      </w:pPr>
      <w:r w:rsidRPr="00E80714">
        <w:rPr>
          <w:rFonts w:ascii="Arial" w:hAnsi="Arial" w:cs="Arial"/>
          <w:sz w:val="20"/>
          <w:szCs w:val="20"/>
          <w:u w:val="single"/>
        </w:rPr>
        <w:t>PROTECTIVE DEVICE TIME-CURRENT COORDINATION ANALYSIS</w:t>
      </w:r>
    </w:p>
    <w:p w14:paraId="178D4A59" w14:textId="77777777" w:rsidR="00F80291" w:rsidRPr="00E80714" w:rsidRDefault="00F80291" w:rsidP="00F80291">
      <w:pPr>
        <w:rPr>
          <w:rFonts w:ascii="Arial" w:hAnsi="Arial" w:cs="Arial"/>
        </w:rPr>
      </w:pPr>
      <w:proofErr w:type="gramStart"/>
      <w:r w:rsidRPr="00E80714">
        <w:rPr>
          <w:rFonts w:ascii="Arial" w:hAnsi="Arial" w:cs="Arial"/>
        </w:rPr>
        <w:t>5.1  A</w:t>
      </w:r>
      <w:proofErr w:type="gramEnd"/>
      <w:r w:rsidRPr="00E80714">
        <w:rPr>
          <w:rFonts w:ascii="Arial" w:hAnsi="Arial" w:cs="Arial"/>
        </w:rPr>
        <w:t xml:space="preserve"> table shall be included which lists the recommended settings of each circuit breaker and relay.</w:t>
      </w:r>
    </w:p>
    <w:p w14:paraId="2269F0FB" w14:textId="77777777" w:rsidR="00F80291" w:rsidRPr="00E80714" w:rsidRDefault="00F80291" w:rsidP="00F80291">
      <w:pPr>
        <w:rPr>
          <w:rFonts w:ascii="Arial" w:hAnsi="Arial" w:cs="Arial"/>
        </w:rPr>
      </w:pPr>
      <w:proofErr w:type="gramStart"/>
      <w:r w:rsidRPr="00E80714">
        <w:rPr>
          <w:rFonts w:ascii="Arial" w:hAnsi="Arial" w:cs="Arial"/>
        </w:rPr>
        <w:t>5.2  A</w:t>
      </w:r>
      <w:proofErr w:type="gramEnd"/>
      <w:r w:rsidRPr="00E80714">
        <w:rPr>
          <w:rFonts w:ascii="Arial" w:hAnsi="Arial" w:cs="Arial"/>
        </w:rPr>
        <w:t xml:space="preserve"> sufficient number of log-log plots shall be provided to indicate the degree of system protection and coordination by displaying the time-current characteristics of series connected overcurrent devices and other pertinent system parameters.</w:t>
      </w:r>
    </w:p>
    <w:p w14:paraId="554E8CF2" w14:textId="77777777" w:rsidR="00F80291" w:rsidRPr="00E80714" w:rsidRDefault="00F80291" w:rsidP="00F80291">
      <w:pPr>
        <w:rPr>
          <w:rFonts w:ascii="Arial" w:hAnsi="Arial" w:cs="Arial"/>
        </w:rPr>
      </w:pPr>
      <w:proofErr w:type="gramStart"/>
      <w:r w:rsidRPr="00E80714">
        <w:rPr>
          <w:rFonts w:ascii="Arial" w:hAnsi="Arial" w:cs="Arial"/>
        </w:rPr>
        <w:t xml:space="preserve">5.3  </w:t>
      </w:r>
      <w:r w:rsidR="00FA0399" w:rsidRPr="00E80714">
        <w:rPr>
          <w:rFonts w:ascii="Arial" w:hAnsi="Arial" w:cs="Arial"/>
        </w:rPr>
        <w:t>D</w:t>
      </w:r>
      <w:r w:rsidRPr="00E80714">
        <w:rPr>
          <w:rFonts w:ascii="Arial" w:hAnsi="Arial" w:cs="Arial"/>
        </w:rPr>
        <w:t>eficiencies</w:t>
      </w:r>
      <w:proofErr w:type="gramEnd"/>
      <w:r w:rsidRPr="00E80714">
        <w:rPr>
          <w:rFonts w:ascii="Arial" w:hAnsi="Arial" w:cs="Arial"/>
        </w:rPr>
        <w:t xml:space="preserve"> in protection and/or coordination shall be called to the attention of the </w:t>
      </w:r>
      <w:r w:rsidR="00112A16" w:rsidRPr="00E80714">
        <w:rPr>
          <w:rFonts w:ascii="Arial" w:hAnsi="Arial" w:cs="Arial"/>
        </w:rPr>
        <w:t xml:space="preserve">engineer of record </w:t>
      </w:r>
      <w:r w:rsidRPr="00E80714">
        <w:rPr>
          <w:rFonts w:ascii="Arial" w:hAnsi="Arial" w:cs="Arial"/>
        </w:rPr>
        <w:t>and recommendations made for improvements as soon as they are identified.</w:t>
      </w:r>
    </w:p>
    <w:p w14:paraId="41820FDB" w14:textId="77777777" w:rsidR="00F80291" w:rsidRPr="00E80714" w:rsidRDefault="00F80291" w:rsidP="00F80291">
      <w:pPr>
        <w:rPr>
          <w:rFonts w:ascii="Arial" w:hAnsi="Arial" w:cs="Arial"/>
        </w:rPr>
      </w:pPr>
      <w:proofErr w:type="gramStart"/>
      <w:r w:rsidRPr="00E80714">
        <w:rPr>
          <w:rFonts w:ascii="Arial" w:hAnsi="Arial" w:cs="Arial"/>
        </w:rPr>
        <w:t>5.4  The</w:t>
      </w:r>
      <w:proofErr w:type="gramEnd"/>
      <w:r w:rsidRPr="00E80714">
        <w:rPr>
          <w:rFonts w:ascii="Arial" w:hAnsi="Arial" w:cs="Arial"/>
        </w:rPr>
        <w:t xml:space="preserve"> electrical contractor shall be responsible to set the circuit breakers according to the analysis once the report has been approved by the </w:t>
      </w:r>
      <w:r w:rsidR="00EA366E" w:rsidRPr="00E80714">
        <w:rPr>
          <w:rFonts w:ascii="Arial" w:hAnsi="Arial" w:cs="Arial"/>
        </w:rPr>
        <w:t>engineer of record</w:t>
      </w:r>
      <w:r w:rsidRPr="00E80714">
        <w:rPr>
          <w:rFonts w:ascii="Arial" w:hAnsi="Arial" w:cs="Arial"/>
        </w:rPr>
        <w:t xml:space="preserve">.  </w:t>
      </w:r>
    </w:p>
    <w:p w14:paraId="35A72CA3" w14:textId="77777777" w:rsidR="00F80291" w:rsidRPr="00E80714" w:rsidRDefault="00F80291" w:rsidP="00F80291">
      <w:pPr>
        <w:rPr>
          <w:rFonts w:ascii="Arial" w:hAnsi="Arial" w:cs="Arial"/>
        </w:rPr>
      </w:pPr>
    </w:p>
    <w:p w14:paraId="69682827" w14:textId="77777777" w:rsidR="00F80291" w:rsidRPr="00E80714" w:rsidRDefault="00F80291" w:rsidP="00F80291">
      <w:pPr>
        <w:pStyle w:val="ListParagraph"/>
        <w:numPr>
          <w:ilvl w:val="0"/>
          <w:numId w:val="2"/>
        </w:numPr>
        <w:tabs>
          <w:tab w:val="left" w:pos="360"/>
        </w:tabs>
        <w:spacing w:after="0"/>
        <w:ind w:left="0" w:firstLine="0"/>
        <w:rPr>
          <w:rFonts w:ascii="Arial" w:hAnsi="Arial" w:cs="Arial"/>
          <w:sz w:val="20"/>
          <w:szCs w:val="20"/>
          <w:u w:val="single"/>
        </w:rPr>
      </w:pPr>
      <w:r w:rsidRPr="00E80714">
        <w:rPr>
          <w:rFonts w:ascii="Arial" w:hAnsi="Arial" w:cs="Arial"/>
          <w:sz w:val="20"/>
          <w:szCs w:val="20"/>
          <w:u w:val="single"/>
        </w:rPr>
        <w:t>ARC FLASH HAZARD ANALYSIS</w:t>
      </w:r>
    </w:p>
    <w:p w14:paraId="5BD9502F" w14:textId="77777777" w:rsidR="00F80291" w:rsidRPr="00E80714" w:rsidRDefault="00F80291" w:rsidP="00F80291">
      <w:pPr>
        <w:rPr>
          <w:rFonts w:ascii="Arial" w:hAnsi="Arial" w:cs="Arial"/>
        </w:rPr>
      </w:pPr>
      <w:proofErr w:type="gramStart"/>
      <w:r w:rsidRPr="00E80714">
        <w:rPr>
          <w:rFonts w:ascii="Arial" w:hAnsi="Arial" w:cs="Arial"/>
        </w:rPr>
        <w:t>6.1  The</w:t>
      </w:r>
      <w:proofErr w:type="gramEnd"/>
      <w:r w:rsidRPr="00E80714">
        <w:rPr>
          <w:rFonts w:ascii="Arial" w:hAnsi="Arial" w:cs="Arial"/>
        </w:rPr>
        <w:t xml:space="preserve"> analysis shall be performed in compliance with </w:t>
      </w:r>
      <w:r w:rsidR="00EA366E" w:rsidRPr="00E80714">
        <w:rPr>
          <w:rFonts w:ascii="Arial" w:hAnsi="Arial" w:cs="Arial"/>
        </w:rPr>
        <w:t xml:space="preserve">the latest versions of </w:t>
      </w:r>
      <w:r w:rsidRPr="00E80714">
        <w:rPr>
          <w:rFonts w:ascii="Arial" w:hAnsi="Arial" w:cs="Arial"/>
        </w:rPr>
        <w:t>NFPA 70E and IEEE Standard 1584.</w:t>
      </w:r>
    </w:p>
    <w:p w14:paraId="3AE60A1E" w14:textId="77777777" w:rsidR="00F80291" w:rsidRPr="00E80714" w:rsidRDefault="00F80291" w:rsidP="00F80291">
      <w:pPr>
        <w:rPr>
          <w:rFonts w:ascii="Arial" w:hAnsi="Arial" w:cs="Arial"/>
        </w:rPr>
      </w:pPr>
      <w:proofErr w:type="gramStart"/>
      <w:r w:rsidRPr="00E80714">
        <w:rPr>
          <w:rFonts w:ascii="Arial" w:hAnsi="Arial" w:cs="Arial"/>
        </w:rPr>
        <w:t>6.2  The</w:t>
      </w:r>
      <w:proofErr w:type="gramEnd"/>
      <w:r w:rsidRPr="00E80714">
        <w:rPr>
          <w:rFonts w:ascii="Arial" w:hAnsi="Arial" w:cs="Arial"/>
        </w:rPr>
        <w:t xml:space="preserve"> analysis shall consider multiple possible utility scenarios as shown above in section 2 as well as multiple system configurations where appropriate such as normal and emergency transfer switch positions and different main-</w:t>
      </w:r>
      <w:proofErr w:type="spellStart"/>
      <w:r w:rsidRPr="00E80714">
        <w:rPr>
          <w:rFonts w:ascii="Arial" w:hAnsi="Arial" w:cs="Arial"/>
        </w:rPr>
        <w:t>tie</w:t>
      </w:r>
      <w:proofErr w:type="spellEnd"/>
      <w:r w:rsidRPr="00E80714">
        <w:rPr>
          <w:rFonts w:ascii="Arial" w:hAnsi="Arial" w:cs="Arial"/>
        </w:rPr>
        <w:t>-main configurations.</w:t>
      </w:r>
    </w:p>
    <w:p w14:paraId="261F0215" w14:textId="77777777" w:rsidR="00F80291" w:rsidRPr="00E80714" w:rsidRDefault="00F80291" w:rsidP="00F80291">
      <w:pPr>
        <w:rPr>
          <w:rFonts w:ascii="Arial" w:hAnsi="Arial" w:cs="Arial"/>
        </w:rPr>
      </w:pPr>
      <w:proofErr w:type="gramStart"/>
      <w:r w:rsidRPr="00E80714">
        <w:rPr>
          <w:rFonts w:ascii="Arial" w:hAnsi="Arial" w:cs="Arial"/>
        </w:rPr>
        <w:t>6.3  The</w:t>
      </w:r>
      <w:proofErr w:type="gramEnd"/>
      <w:r w:rsidRPr="00E80714">
        <w:rPr>
          <w:rFonts w:ascii="Arial" w:hAnsi="Arial" w:cs="Arial"/>
        </w:rPr>
        <w:t xml:space="preserve"> Arc Flash Hazard Analysis shall include recommendations for reducing Arc Flash Incident Energy (AFIE) levels and enhancing worker safety.</w:t>
      </w:r>
    </w:p>
    <w:p w14:paraId="0E9FA9A9" w14:textId="77777777" w:rsidR="00F80291" w:rsidRPr="00E80714" w:rsidRDefault="00F80291" w:rsidP="00F80291">
      <w:pPr>
        <w:rPr>
          <w:rFonts w:ascii="Arial" w:hAnsi="Arial" w:cs="Arial"/>
        </w:rPr>
      </w:pPr>
      <w:proofErr w:type="gramStart"/>
      <w:r w:rsidRPr="00E80714">
        <w:rPr>
          <w:rFonts w:ascii="Arial" w:hAnsi="Arial" w:cs="Arial"/>
        </w:rPr>
        <w:t>6.4  Results</w:t>
      </w:r>
      <w:proofErr w:type="gramEnd"/>
      <w:r w:rsidRPr="00E80714">
        <w:rPr>
          <w:rFonts w:ascii="Arial" w:hAnsi="Arial" w:cs="Arial"/>
        </w:rPr>
        <w:t xml:space="preserve"> of the Arc Flash Hazard Analysis shall be submitted in tabular form and shall include the following information for each bus location: bus name, protective device name, bus voltage, bolted fault, arcing fault, trip/delay time, equipment type, working distance, arc flash boundary, incident energy and protective clothing category.  </w:t>
      </w:r>
    </w:p>
    <w:p w14:paraId="1E3C7D8E" w14:textId="77777777" w:rsidR="00F80291" w:rsidRPr="00E80714" w:rsidRDefault="00F80291" w:rsidP="00F80291">
      <w:pPr>
        <w:rPr>
          <w:rFonts w:ascii="Arial" w:hAnsi="Arial" w:cs="Arial"/>
        </w:rPr>
      </w:pPr>
      <w:proofErr w:type="gramStart"/>
      <w:r w:rsidRPr="00E80714">
        <w:rPr>
          <w:rFonts w:ascii="Arial" w:hAnsi="Arial" w:cs="Arial"/>
        </w:rPr>
        <w:t>6.5  Arc</w:t>
      </w:r>
      <w:proofErr w:type="gramEnd"/>
      <w:r w:rsidRPr="00E80714">
        <w:rPr>
          <w:rFonts w:ascii="Arial" w:hAnsi="Arial" w:cs="Arial"/>
        </w:rPr>
        <w:t xml:space="preserve"> flash labels shall be supplied and installed.  The labels shall include the AFIE, arc flash boundary, working distance, PPE category, PPE clothing description, PPE equipment description, voltage, glove class, shock protection boundaries according to NFPA 70E, analysis date, building number, equipment name and the upstream tripping device.  The labels shall be 4 inches high by 6 inches wide and printed on a label of type THTEL-25-483-1-WA or similar.  The arc flash label shall be formatted similarly to the examples shown below (Figure 1) and include the wording indicated in the table (Table 1) for each PPE category.  </w:t>
      </w:r>
    </w:p>
    <w:p w14:paraId="11A97D2A" w14:textId="77777777" w:rsidR="00F80291" w:rsidRPr="00E80714" w:rsidRDefault="00F80291" w:rsidP="00F80291">
      <w:pPr>
        <w:rPr>
          <w:rFonts w:ascii="Arial" w:hAnsi="Arial" w:cs="Arial"/>
        </w:rPr>
      </w:pPr>
    </w:p>
    <w:p w14:paraId="2E338029" w14:textId="77777777" w:rsidR="001C16F2" w:rsidRPr="00E80714" w:rsidRDefault="001C16F2" w:rsidP="00F80291">
      <w:pPr>
        <w:rPr>
          <w:rFonts w:ascii="Arial" w:hAnsi="Arial" w:cs="Arial"/>
        </w:rPr>
      </w:pPr>
    </w:p>
    <w:p w14:paraId="08C87ED0" w14:textId="77777777" w:rsidR="00E31751" w:rsidRPr="00E80714" w:rsidRDefault="00F80291" w:rsidP="00F80291">
      <w:pPr>
        <w:rPr>
          <w:rFonts w:ascii="Arial" w:hAnsi="Arial" w:cs="Arial"/>
        </w:rPr>
      </w:pPr>
      <w:r w:rsidRPr="00E80714">
        <w:rPr>
          <w:rFonts w:ascii="Arial" w:hAnsi="Arial" w:cs="Arial"/>
        </w:rPr>
        <w:br w:type="page"/>
      </w:r>
    </w:p>
    <w:p w14:paraId="0EB5A3D8" w14:textId="77777777" w:rsidR="00E31751" w:rsidRPr="00E80714" w:rsidRDefault="00E31751" w:rsidP="00F80291">
      <w:pPr>
        <w:rPr>
          <w:rFonts w:ascii="Arial" w:hAnsi="Arial" w:cs="Arial"/>
        </w:rPr>
      </w:pPr>
    </w:p>
    <w:p w14:paraId="695B445F" w14:textId="77777777" w:rsidR="00F80291" w:rsidRPr="00E80714" w:rsidRDefault="00F80291" w:rsidP="00F80291">
      <w:pPr>
        <w:rPr>
          <w:rFonts w:ascii="Arial" w:hAnsi="Arial" w:cs="Arial"/>
        </w:rPr>
      </w:pPr>
      <w:r w:rsidRPr="00E80714">
        <w:rPr>
          <w:rFonts w:ascii="Arial" w:hAnsi="Arial" w:cs="Arial"/>
        </w:rPr>
        <w:t>Figure 1.  Example arc flash labels.</w:t>
      </w:r>
    </w:p>
    <w:p w14:paraId="6D5AE579" w14:textId="77777777" w:rsidR="00F80291" w:rsidRPr="00E80714" w:rsidRDefault="00F80291" w:rsidP="001C16F2">
      <w:pPr>
        <w:rPr>
          <w:rFonts w:ascii="Arial" w:hAnsi="Arial" w:cs="Arial"/>
        </w:rPr>
      </w:pPr>
      <w:r w:rsidRPr="00E80714">
        <w:rPr>
          <w:rFonts w:ascii="Arial" w:hAnsi="Arial" w:cs="Arial"/>
          <w:noProof/>
          <w:bdr w:val="single" w:sz="4" w:space="0" w:color="auto"/>
        </w:rPr>
        <w:drawing>
          <wp:inline distT="0" distB="0" distL="0" distR="0" wp14:anchorId="1F819675" wp14:editId="6832EE34">
            <wp:extent cx="2667000" cy="1817988"/>
            <wp:effectExtent l="0" t="0" r="0" b="0"/>
            <wp:docPr id="16" name="Picture 4" descr="An example arc flash warning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 descr="An example arc flash warning labe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2958" cy="1822049"/>
                    </a:xfrm>
                    <a:prstGeom prst="rect">
                      <a:avLst/>
                    </a:prstGeom>
                    <a:noFill/>
                    <a:ln>
                      <a:noFill/>
                    </a:ln>
                  </pic:spPr>
                </pic:pic>
              </a:graphicData>
            </a:graphic>
          </wp:inline>
        </w:drawing>
      </w:r>
      <w:r w:rsidR="001C16F2" w:rsidRPr="00E80714">
        <w:rPr>
          <w:rFonts w:ascii="Arial" w:hAnsi="Arial" w:cs="Arial"/>
        </w:rPr>
        <w:t xml:space="preserve">   </w:t>
      </w:r>
      <w:r w:rsidR="001C16F2" w:rsidRPr="00E80714">
        <w:rPr>
          <w:rFonts w:ascii="Arial" w:hAnsi="Arial" w:cs="Arial"/>
          <w:noProof/>
          <w:bdr w:val="single" w:sz="4" w:space="0" w:color="auto"/>
        </w:rPr>
        <w:drawing>
          <wp:inline distT="0" distB="0" distL="0" distR="0" wp14:anchorId="49604AD3" wp14:editId="00AC2C7A">
            <wp:extent cx="2600325" cy="1814617"/>
            <wp:effectExtent l="0" t="0" r="0" b="0"/>
            <wp:docPr id="2" name="Picture 3" descr="An example arc flash warning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n example arc flash warning label"/>
                    <pic:cNvPicPr>
                      <a:picLocks noChangeAspect="1" noChangeArrowheads="1"/>
                    </pic:cNvPicPr>
                  </pic:nvPicPr>
                  <pic:blipFill>
                    <a:blip r:embed="rId9" cstate="print">
                      <a:extLst>
                        <a:ext uri="{28A0092B-C50C-407E-A947-70E740481C1C}">
                          <a14:useLocalDpi xmlns:a14="http://schemas.microsoft.com/office/drawing/2010/main" val="0"/>
                        </a:ext>
                      </a:extLst>
                    </a:blip>
                    <a:srcRect l="53104"/>
                    <a:stretch>
                      <a:fillRect/>
                    </a:stretch>
                  </pic:blipFill>
                  <pic:spPr bwMode="auto">
                    <a:xfrm>
                      <a:off x="0" y="0"/>
                      <a:ext cx="2614130" cy="1824251"/>
                    </a:xfrm>
                    <a:prstGeom prst="rect">
                      <a:avLst/>
                    </a:prstGeom>
                    <a:noFill/>
                    <a:ln>
                      <a:noFill/>
                    </a:ln>
                  </pic:spPr>
                </pic:pic>
              </a:graphicData>
            </a:graphic>
          </wp:inline>
        </w:drawing>
      </w:r>
    </w:p>
    <w:p w14:paraId="5322418D" w14:textId="77777777" w:rsidR="00F80291" w:rsidRPr="00E80714" w:rsidRDefault="00F80291" w:rsidP="00F80291">
      <w:pPr>
        <w:rPr>
          <w:rFonts w:ascii="Arial" w:hAnsi="Arial" w:cs="Arial"/>
        </w:rPr>
      </w:pPr>
    </w:p>
    <w:p w14:paraId="64399BF5" w14:textId="77777777" w:rsidR="00F80291" w:rsidRPr="00E80714" w:rsidRDefault="00F80291" w:rsidP="00F80291">
      <w:pPr>
        <w:rPr>
          <w:rFonts w:ascii="Arial" w:hAnsi="Arial" w:cs="Arial"/>
        </w:rPr>
      </w:pPr>
      <w:r w:rsidRPr="00E80714">
        <w:rPr>
          <w:rFonts w:ascii="Arial" w:hAnsi="Arial" w:cs="Arial"/>
        </w:rPr>
        <w:t xml:space="preserve">Table 1.  Wording for the PPE related arc flash label fields.  </w:t>
      </w:r>
    </w:p>
    <w:tbl>
      <w:tblPr>
        <w:tblW w:w="9105" w:type="dxa"/>
        <w:tblInd w:w="93" w:type="dxa"/>
        <w:tblLook w:val="04A0" w:firstRow="1" w:lastRow="0" w:firstColumn="1" w:lastColumn="0" w:noHBand="0" w:noVBand="1"/>
      </w:tblPr>
      <w:tblGrid>
        <w:gridCol w:w="1433"/>
        <w:gridCol w:w="1028"/>
        <w:gridCol w:w="3493"/>
        <w:gridCol w:w="3151"/>
      </w:tblGrid>
      <w:tr w:rsidR="00F80291" w:rsidRPr="00E80714" w14:paraId="11FF12F5" w14:textId="77777777" w:rsidTr="001853AA">
        <w:trPr>
          <w:trHeight w:val="480"/>
        </w:trPr>
        <w:tc>
          <w:tcPr>
            <w:tcW w:w="1397" w:type="dxa"/>
            <w:tcBorders>
              <w:top w:val="single" w:sz="4" w:space="0" w:color="auto"/>
              <w:left w:val="single" w:sz="4" w:space="0" w:color="auto"/>
              <w:bottom w:val="single" w:sz="4" w:space="0" w:color="auto"/>
              <w:right w:val="single" w:sz="4" w:space="0" w:color="auto"/>
            </w:tcBorders>
            <w:vAlign w:val="center"/>
            <w:hideMark/>
          </w:tcPr>
          <w:p w14:paraId="1120E8C3" w14:textId="77777777" w:rsidR="00F80291" w:rsidRPr="00E80714" w:rsidRDefault="00F80291" w:rsidP="00D671F9">
            <w:pPr>
              <w:jc w:val="center"/>
              <w:rPr>
                <w:rFonts w:ascii="Arial" w:hAnsi="Arial" w:cs="Arial"/>
                <w:color w:val="000000"/>
              </w:rPr>
            </w:pPr>
            <w:r w:rsidRPr="00E80714">
              <w:rPr>
                <w:rFonts w:ascii="Arial" w:hAnsi="Arial" w:cs="Arial"/>
                <w:color w:val="000000"/>
              </w:rPr>
              <w:t>Incident Energy (calories/cm</w:t>
            </w:r>
            <w:r w:rsidRPr="00E80714">
              <w:rPr>
                <w:rFonts w:ascii="Arial" w:hAnsi="Arial" w:cs="Arial"/>
                <w:vertAlign w:val="superscript"/>
              </w:rPr>
              <w:t>2</w:t>
            </w:r>
            <w:r w:rsidRPr="00E80714">
              <w:rPr>
                <w:rFonts w:ascii="Arial" w:hAnsi="Arial" w:cs="Arial"/>
                <w:color w:val="000000"/>
              </w:rPr>
              <w:t>)</w:t>
            </w:r>
          </w:p>
        </w:tc>
        <w:tc>
          <w:tcPr>
            <w:tcW w:w="872" w:type="dxa"/>
            <w:tcBorders>
              <w:top w:val="single" w:sz="4" w:space="0" w:color="auto"/>
              <w:left w:val="nil"/>
              <w:bottom w:val="single" w:sz="4" w:space="0" w:color="auto"/>
              <w:right w:val="single" w:sz="4" w:space="0" w:color="auto"/>
            </w:tcBorders>
            <w:vAlign w:val="center"/>
            <w:hideMark/>
          </w:tcPr>
          <w:p w14:paraId="368E43C0" w14:textId="77777777" w:rsidR="00F80291" w:rsidRPr="00E80714" w:rsidRDefault="00F80291" w:rsidP="00D671F9">
            <w:pPr>
              <w:jc w:val="center"/>
              <w:rPr>
                <w:rFonts w:ascii="Arial" w:hAnsi="Arial" w:cs="Arial"/>
                <w:color w:val="000000"/>
              </w:rPr>
            </w:pPr>
            <w:r w:rsidRPr="00E80714">
              <w:rPr>
                <w:rFonts w:ascii="Arial" w:hAnsi="Arial" w:cs="Arial"/>
                <w:color w:val="000000"/>
              </w:rPr>
              <w:t>PPE Category</w:t>
            </w:r>
          </w:p>
        </w:tc>
        <w:tc>
          <w:tcPr>
            <w:tcW w:w="3596" w:type="dxa"/>
            <w:tcBorders>
              <w:top w:val="single" w:sz="4" w:space="0" w:color="auto"/>
              <w:left w:val="nil"/>
              <w:bottom w:val="single" w:sz="4" w:space="0" w:color="auto"/>
              <w:right w:val="single" w:sz="4" w:space="0" w:color="auto"/>
            </w:tcBorders>
            <w:vAlign w:val="center"/>
            <w:hideMark/>
          </w:tcPr>
          <w:p w14:paraId="0AC9FE76" w14:textId="77777777" w:rsidR="00F80291" w:rsidRPr="00E80714" w:rsidRDefault="00F80291" w:rsidP="00D671F9">
            <w:pPr>
              <w:jc w:val="center"/>
              <w:rPr>
                <w:rFonts w:ascii="Arial" w:hAnsi="Arial" w:cs="Arial"/>
                <w:color w:val="000000"/>
              </w:rPr>
            </w:pPr>
            <w:r w:rsidRPr="00E80714">
              <w:rPr>
                <w:rFonts w:ascii="Arial" w:hAnsi="Arial" w:cs="Arial"/>
                <w:color w:val="000000"/>
              </w:rPr>
              <w:t>PPE clothing</w:t>
            </w:r>
          </w:p>
        </w:tc>
        <w:tc>
          <w:tcPr>
            <w:tcW w:w="3240" w:type="dxa"/>
            <w:tcBorders>
              <w:top w:val="single" w:sz="4" w:space="0" w:color="auto"/>
              <w:left w:val="nil"/>
              <w:bottom w:val="single" w:sz="4" w:space="0" w:color="auto"/>
              <w:right w:val="single" w:sz="4" w:space="0" w:color="auto"/>
            </w:tcBorders>
            <w:vAlign w:val="center"/>
            <w:hideMark/>
          </w:tcPr>
          <w:p w14:paraId="0233A2F4" w14:textId="77777777" w:rsidR="00F80291" w:rsidRPr="00E80714" w:rsidRDefault="00F80291" w:rsidP="00D671F9">
            <w:pPr>
              <w:jc w:val="center"/>
              <w:rPr>
                <w:rFonts w:ascii="Arial" w:hAnsi="Arial" w:cs="Arial"/>
                <w:color w:val="000000"/>
              </w:rPr>
            </w:pPr>
            <w:r w:rsidRPr="00E80714">
              <w:rPr>
                <w:rFonts w:ascii="Arial" w:hAnsi="Arial" w:cs="Arial"/>
                <w:color w:val="000000"/>
              </w:rPr>
              <w:t>PPE equipment</w:t>
            </w:r>
          </w:p>
        </w:tc>
      </w:tr>
      <w:tr w:rsidR="00F80291" w:rsidRPr="00E80714" w14:paraId="32D3B699" w14:textId="77777777" w:rsidTr="001853AA">
        <w:trPr>
          <w:trHeight w:val="495"/>
        </w:trPr>
        <w:tc>
          <w:tcPr>
            <w:tcW w:w="1397" w:type="dxa"/>
            <w:tcBorders>
              <w:top w:val="nil"/>
              <w:left w:val="single" w:sz="4" w:space="0" w:color="auto"/>
              <w:bottom w:val="single" w:sz="4" w:space="0" w:color="auto"/>
              <w:right w:val="single" w:sz="4" w:space="0" w:color="auto"/>
            </w:tcBorders>
            <w:vAlign w:val="center"/>
            <w:hideMark/>
          </w:tcPr>
          <w:p w14:paraId="0186E9D9" w14:textId="77777777" w:rsidR="00F80291" w:rsidRPr="00E80714" w:rsidRDefault="00F80291" w:rsidP="00D671F9">
            <w:pPr>
              <w:jc w:val="center"/>
              <w:rPr>
                <w:rFonts w:ascii="Arial" w:hAnsi="Arial" w:cs="Arial"/>
                <w:color w:val="000000"/>
              </w:rPr>
            </w:pPr>
            <w:r w:rsidRPr="00E80714">
              <w:rPr>
                <w:rFonts w:ascii="Arial" w:hAnsi="Arial" w:cs="Arial"/>
                <w:color w:val="000000"/>
              </w:rPr>
              <w:t xml:space="preserve">0 </w:t>
            </w:r>
          </w:p>
          <w:p w14:paraId="2FC5CDB9" w14:textId="77777777" w:rsidR="00F80291" w:rsidRPr="00E80714" w:rsidRDefault="00F80291" w:rsidP="00D671F9">
            <w:pPr>
              <w:jc w:val="center"/>
              <w:rPr>
                <w:rFonts w:ascii="Arial" w:hAnsi="Arial" w:cs="Arial"/>
                <w:color w:val="000000"/>
              </w:rPr>
            </w:pPr>
            <w:r w:rsidRPr="00E80714">
              <w:rPr>
                <w:rFonts w:ascii="Arial" w:hAnsi="Arial" w:cs="Arial"/>
                <w:color w:val="000000"/>
              </w:rPr>
              <w:t>- 1.2</w:t>
            </w:r>
          </w:p>
        </w:tc>
        <w:tc>
          <w:tcPr>
            <w:tcW w:w="872" w:type="dxa"/>
            <w:tcBorders>
              <w:top w:val="nil"/>
              <w:left w:val="nil"/>
              <w:bottom w:val="single" w:sz="4" w:space="0" w:color="auto"/>
              <w:right w:val="single" w:sz="4" w:space="0" w:color="auto"/>
            </w:tcBorders>
            <w:vAlign w:val="center"/>
            <w:hideMark/>
          </w:tcPr>
          <w:p w14:paraId="52720C45" w14:textId="77777777" w:rsidR="00F80291" w:rsidRPr="00E80714" w:rsidRDefault="00F80291" w:rsidP="00D671F9">
            <w:pPr>
              <w:jc w:val="center"/>
              <w:rPr>
                <w:rFonts w:ascii="Arial" w:hAnsi="Arial" w:cs="Arial"/>
                <w:color w:val="000000"/>
              </w:rPr>
            </w:pPr>
            <w:r w:rsidRPr="00E80714">
              <w:rPr>
                <w:rFonts w:ascii="Arial" w:hAnsi="Arial" w:cs="Arial"/>
                <w:color w:val="000000"/>
              </w:rPr>
              <w:t>0</w:t>
            </w:r>
          </w:p>
        </w:tc>
        <w:tc>
          <w:tcPr>
            <w:tcW w:w="3596" w:type="dxa"/>
            <w:tcBorders>
              <w:top w:val="nil"/>
              <w:left w:val="nil"/>
              <w:bottom w:val="single" w:sz="4" w:space="0" w:color="auto"/>
              <w:right w:val="single" w:sz="4" w:space="0" w:color="auto"/>
            </w:tcBorders>
            <w:vAlign w:val="center"/>
            <w:hideMark/>
          </w:tcPr>
          <w:p w14:paraId="7C4DA524" w14:textId="77777777" w:rsidR="00F80291" w:rsidRPr="00E80714" w:rsidRDefault="00F80291" w:rsidP="00D671F9">
            <w:pPr>
              <w:rPr>
                <w:rFonts w:ascii="Arial" w:hAnsi="Arial" w:cs="Arial"/>
                <w:color w:val="000000"/>
              </w:rPr>
            </w:pPr>
            <w:r w:rsidRPr="00E80714">
              <w:rPr>
                <w:rFonts w:ascii="Arial" w:hAnsi="Arial" w:cs="Arial"/>
                <w:color w:val="000000"/>
              </w:rPr>
              <w:t>[Non-melting or untreated natural fiber &gt; 4.5 oz/sq yd] shirt (long-</w:t>
            </w:r>
            <w:proofErr w:type="gramStart"/>
            <w:r w:rsidRPr="00E80714">
              <w:rPr>
                <w:rFonts w:ascii="Arial" w:hAnsi="Arial" w:cs="Arial"/>
                <w:color w:val="000000"/>
              </w:rPr>
              <w:t>sleeve</w:t>
            </w:r>
            <w:proofErr w:type="gramEnd"/>
            <w:r w:rsidRPr="00E80714">
              <w:rPr>
                <w:rFonts w:ascii="Arial" w:hAnsi="Arial" w:cs="Arial"/>
                <w:color w:val="000000"/>
              </w:rPr>
              <w:t>) and pants (long).</w:t>
            </w:r>
          </w:p>
        </w:tc>
        <w:tc>
          <w:tcPr>
            <w:tcW w:w="3240" w:type="dxa"/>
            <w:tcBorders>
              <w:top w:val="nil"/>
              <w:left w:val="nil"/>
              <w:bottom w:val="single" w:sz="4" w:space="0" w:color="auto"/>
              <w:right w:val="single" w:sz="4" w:space="0" w:color="auto"/>
            </w:tcBorders>
            <w:vAlign w:val="center"/>
            <w:hideMark/>
          </w:tcPr>
          <w:p w14:paraId="49C55827" w14:textId="77777777" w:rsidR="00F80291" w:rsidRPr="00E80714" w:rsidRDefault="00F80291" w:rsidP="00D671F9">
            <w:pPr>
              <w:rPr>
                <w:rFonts w:ascii="Arial" w:hAnsi="Arial" w:cs="Arial"/>
                <w:color w:val="000000"/>
              </w:rPr>
            </w:pPr>
            <w:r w:rsidRPr="00E80714">
              <w:rPr>
                <w:rFonts w:ascii="Arial" w:hAnsi="Arial" w:cs="Arial"/>
                <w:color w:val="000000"/>
              </w:rPr>
              <w:t>Safety glasses, hearing protection and leather gloves.</w:t>
            </w:r>
          </w:p>
        </w:tc>
      </w:tr>
      <w:tr w:rsidR="00F80291" w:rsidRPr="00E80714" w14:paraId="5CE82307" w14:textId="77777777" w:rsidTr="001853AA">
        <w:trPr>
          <w:trHeight w:val="495"/>
        </w:trPr>
        <w:tc>
          <w:tcPr>
            <w:tcW w:w="1397" w:type="dxa"/>
            <w:tcBorders>
              <w:top w:val="nil"/>
              <w:left w:val="single" w:sz="4" w:space="0" w:color="auto"/>
              <w:bottom w:val="single" w:sz="4" w:space="0" w:color="auto"/>
              <w:right w:val="single" w:sz="4" w:space="0" w:color="auto"/>
            </w:tcBorders>
            <w:vAlign w:val="center"/>
            <w:hideMark/>
          </w:tcPr>
          <w:p w14:paraId="7F10CAAB" w14:textId="77777777" w:rsidR="00F80291" w:rsidRPr="00E80714" w:rsidRDefault="00F80291" w:rsidP="00D671F9">
            <w:pPr>
              <w:jc w:val="center"/>
              <w:rPr>
                <w:rFonts w:ascii="Arial" w:hAnsi="Arial" w:cs="Arial"/>
              </w:rPr>
            </w:pPr>
            <w:r w:rsidRPr="00E80714">
              <w:rPr>
                <w:rFonts w:ascii="Arial" w:hAnsi="Arial" w:cs="Arial"/>
              </w:rPr>
              <w:t>greater than 1.2</w:t>
            </w:r>
            <w:r w:rsidRPr="00E80714">
              <w:rPr>
                <w:rFonts w:ascii="Arial" w:hAnsi="Arial" w:cs="Arial"/>
              </w:rPr>
              <w:br/>
              <w:t xml:space="preserve"> - 4</w:t>
            </w:r>
          </w:p>
        </w:tc>
        <w:tc>
          <w:tcPr>
            <w:tcW w:w="872" w:type="dxa"/>
            <w:tcBorders>
              <w:top w:val="nil"/>
              <w:left w:val="nil"/>
              <w:bottom w:val="single" w:sz="4" w:space="0" w:color="auto"/>
              <w:right w:val="single" w:sz="4" w:space="0" w:color="auto"/>
            </w:tcBorders>
            <w:vAlign w:val="center"/>
            <w:hideMark/>
          </w:tcPr>
          <w:p w14:paraId="423C0013" w14:textId="77777777" w:rsidR="00F80291" w:rsidRPr="00E80714" w:rsidRDefault="00F80291" w:rsidP="00D671F9">
            <w:pPr>
              <w:jc w:val="center"/>
              <w:rPr>
                <w:rFonts w:ascii="Arial" w:hAnsi="Arial" w:cs="Arial"/>
                <w:color w:val="000000"/>
              </w:rPr>
            </w:pPr>
            <w:r w:rsidRPr="00E80714">
              <w:rPr>
                <w:rFonts w:ascii="Arial" w:hAnsi="Arial" w:cs="Arial"/>
                <w:color w:val="000000"/>
              </w:rPr>
              <w:t>1</w:t>
            </w:r>
          </w:p>
        </w:tc>
        <w:tc>
          <w:tcPr>
            <w:tcW w:w="3596" w:type="dxa"/>
            <w:tcBorders>
              <w:top w:val="nil"/>
              <w:left w:val="nil"/>
              <w:bottom w:val="single" w:sz="4" w:space="0" w:color="auto"/>
              <w:right w:val="single" w:sz="4" w:space="0" w:color="auto"/>
            </w:tcBorders>
            <w:vAlign w:val="center"/>
            <w:hideMark/>
          </w:tcPr>
          <w:p w14:paraId="12DBBFC8" w14:textId="77777777" w:rsidR="00F80291" w:rsidRPr="00E80714" w:rsidRDefault="00F80291" w:rsidP="00D671F9">
            <w:pPr>
              <w:rPr>
                <w:rFonts w:ascii="Arial" w:hAnsi="Arial" w:cs="Arial"/>
                <w:color w:val="000000"/>
              </w:rPr>
            </w:pPr>
            <w:r w:rsidRPr="00E80714">
              <w:rPr>
                <w:rFonts w:ascii="Arial" w:hAnsi="Arial" w:cs="Arial"/>
                <w:color w:val="000000"/>
              </w:rPr>
              <w:t xml:space="preserve">[4 </w:t>
            </w:r>
            <w:proofErr w:type="spellStart"/>
            <w:r w:rsidRPr="00E80714">
              <w:rPr>
                <w:rFonts w:ascii="Arial" w:hAnsi="Arial" w:cs="Arial"/>
                <w:color w:val="000000"/>
              </w:rPr>
              <w:t>cal</w:t>
            </w:r>
            <w:proofErr w:type="spellEnd"/>
            <w:r w:rsidRPr="00E80714">
              <w:rPr>
                <w:rFonts w:ascii="Arial" w:hAnsi="Arial" w:cs="Arial"/>
                <w:color w:val="000000"/>
              </w:rPr>
              <w:t>/sq cm] AR shirt (long-</w:t>
            </w:r>
            <w:proofErr w:type="gramStart"/>
            <w:r w:rsidRPr="00E80714">
              <w:rPr>
                <w:rFonts w:ascii="Arial" w:hAnsi="Arial" w:cs="Arial"/>
                <w:color w:val="000000"/>
              </w:rPr>
              <w:t>sleeve</w:t>
            </w:r>
            <w:proofErr w:type="gramEnd"/>
            <w:r w:rsidRPr="00E80714">
              <w:rPr>
                <w:rFonts w:ascii="Arial" w:hAnsi="Arial" w:cs="Arial"/>
                <w:color w:val="000000"/>
              </w:rPr>
              <w:t xml:space="preserve">) plus AR </w:t>
            </w:r>
            <w:r w:rsidRPr="00E80714">
              <w:rPr>
                <w:rFonts w:ascii="Arial" w:hAnsi="Arial" w:cs="Arial"/>
                <w:color w:val="000000"/>
              </w:rPr>
              <w:br/>
              <w:t xml:space="preserve">pants (long) or AR coverall.  AR </w:t>
            </w:r>
            <w:proofErr w:type="spellStart"/>
            <w:r w:rsidRPr="00E80714">
              <w:rPr>
                <w:rFonts w:ascii="Arial" w:hAnsi="Arial" w:cs="Arial"/>
                <w:color w:val="000000"/>
              </w:rPr>
              <w:t>faceshield</w:t>
            </w:r>
            <w:proofErr w:type="spellEnd"/>
            <w:r w:rsidRPr="00E80714">
              <w:rPr>
                <w:rFonts w:ascii="Arial" w:hAnsi="Arial" w:cs="Arial"/>
                <w:color w:val="000000"/>
              </w:rPr>
              <w:t>.</w:t>
            </w:r>
          </w:p>
        </w:tc>
        <w:tc>
          <w:tcPr>
            <w:tcW w:w="3240" w:type="dxa"/>
            <w:tcBorders>
              <w:top w:val="nil"/>
              <w:left w:val="nil"/>
              <w:bottom w:val="single" w:sz="4" w:space="0" w:color="auto"/>
              <w:right w:val="single" w:sz="4" w:space="0" w:color="auto"/>
            </w:tcBorders>
            <w:vAlign w:val="center"/>
            <w:hideMark/>
          </w:tcPr>
          <w:p w14:paraId="13591E32" w14:textId="77777777" w:rsidR="00F80291" w:rsidRPr="00E80714" w:rsidRDefault="00F80291" w:rsidP="00D671F9">
            <w:pPr>
              <w:rPr>
                <w:rFonts w:ascii="Arial" w:hAnsi="Arial" w:cs="Arial"/>
                <w:color w:val="000000"/>
              </w:rPr>
            </w:pPr>
            <w:r w:rsidRPr="00E80714">
              <w:rPr>
                <w:rFonts w:ascii="Arial" w:hAnsi="Arial" w:cs="Arial"/>
                <w:color w:val="000000"/>
              </w:rPr>
              <w:t>Hard hat, safety glasses, hearing protection, leather gloves and leather work shoes.</w:t>
            </w:r>
          </w:p>
        </w:tc>
      </w:tr>
      <w:tr w:rsidR="00F80291" w:rsidRPr="00E80714" w14:paraId="03C6019E" w14:textId="77777777" w:rsidTr="001853AA">
        <w:trPr>
          <w:trHeight w:val="720"/>
        </w:trPr>
        <w:tc>
          <w:tcPr>
            <w:tcW w:w="1397" w:type="dxa"/>
            <w:tcBorders>
              <w:top w:val="nil"/>
              <w:left w:val="single" w:sz="4" w:space="0" w:color="auto"/>
              <w:bottom w:val="single" w:sz="4" w:space="0" w:color="auto"/>
              <w:right w:val="single" w:sz="4" w:space="0" w:color="auto"/>
            </w:tcBorders>
            <w:vAlign w:val="center"/>
            <w:hideMark/>
          </w:tcPr>
          <w:p w14:paraId="5094AC97" w14:textId="77777777" w:rsidR="00F80291" w:rsidRPr="00E80714" w:rsidRDefault="00F80291" w:rsidP="00D671F9">
            <w:pPr>
              <w:jc w:val="center"/>
              <w:rPr>
                <w:rFonts w:ascii="Arial" w:hAnsi="Arial" w:cs="Arial"/>
              </w:rPr>
            </w:pPr>
            <w:r w:rsidRPr="00E80714">
              <w:rPr>
                <w:rFonts w:ascii="Arial" w:hAnsi="Arial" w:cs="Arial"/>
              </w:rPr>
              <w:t>greater than 4</w:t>
            </w:r>
            <w:r w:rsidRPr="00E80714">
              <w:rPr>
                <w:rFonts w:ascii="Arial" w:hAnsi="Arial" w:cs="Arial"/>
              </w:rPr>
              <w:br/>
              <w:t xml:space="preserve"> - 8</w:t>
            </w:r>
          </w:p>
        </w:tc>
        <w:tc>
          <w:tcPr>
            <w:tcW w:w="872" w:type="dxa"/>
            <w:tcBorders>
              <w:top w:val="nil"/>
              <w:left w:val="nil"/>
              <w:bottom w:val="single" w:sz="4" w:space="0" w:color="auto"/>
              <w:right w:val="single" w:sz="4" w:space="0" w:color="auto"/>
            </w:tcBorders>
            <w:vAlign w:val="center"/>
            <w:hideMark/>
          </w:tcPr>
          <w:p w14:paraId="72AE1004" w14:textId="77777777" w:rsidR="00F80291" w:rsidRPr="00E80714" w:rsidRDefault="00F80291" w:rsidP="00D671F9">
            <w:pPr>
              <w:jc w:val="center"/>
              <w:rPr>
                <w:rFonts w:ascii="Arial" w:hAnsi="Arial" w:cs="Arial"/>
                <w:color w:val="000000"/>
              </w:rPr>
            </w:pPr>
            <w:r w:rsidRPr="00E80714">
              <w:rPr>
                <w:rFonts w:ascii="Arial" w:hAnsi="Arial" w:cs="Arial"/>
                <w:color w:val="000000"/>
              </w:rPr>
              <w:t>2</w:t>
            </w:r>
          </w:p>
        </w:tc>
        <w:tc>
          <w:tcPr>
            <w:tcW w:w="3596" w:type="dxa"/>
            <w:tcBorders>
              <w:top w:val="nil"/>
              <w:left w:val="nil"/>
              <w:bottom w:val="single" w:sz="4" w:space="0" w:color="auto"/>
              <w:right w:val="single" w:sz="4" w:space="0" w:color="auto"/>
            </w:tcBorders>
            <w:vAlign w:val="center"/>
            <w:hideMark/>
          </w:tcPr>
          <w:p w14:paraId="1AA970A0" w14:textId="77777777" w:rsidR="00F80291" w:rsidRPr="00E80714" w:rsidRDefault="00F80291" w:rsidP="00D671F9">
            <w:pPr>
              <w:rPr>
                <w:rFonts w:ascii="Arial" w:hAnsi="Arial" w:cs="Arial"/>
                <w:color w:val="000000"/>
              </w:rPr>
            </w:pPr>
            <w:r w:rsidRPr="00E80714">
              <w:rPr>
                <w:rFonts w:ascii="Arial" w:hAnsi="Arial" w:cs="Arial"/>
                <w:color w:val="000000"/>
              </w:rPr>
              <w:t xml:space="preserve">[8 </w:t>
            </w:r>
            <w:proofErr w:type="spellStart"/>
            <w:r w:rsidRPr="00E80714">
              <w:rPr>
                <w:rFonts w:ascii="Arial" w:hAnsi="Arial" w:cs="Arial"/>
                <w:color w:val="000000"/>
              </w:rPr>
              <w:t>cal</w:t>
            </w:r>
            <w:proofErr w:type="spellEnd"/>
            <w:r w:rsidRPr="00E80714">
              <w:rPr>
                <w:rFonts w:ascii="Arial" w:hAnsi="Arial" w:cs="Arial"/>
                <w:color w:val="000000"/>
              </w:rPr>
              <w:t>/sq cm] AR shirt (long-</w:t>
            </w:r>
            <w:proofErr w:type="gramStart"/>
            <w:r w:rsidRPr="00E80714">
              <w:rPr>
                <w:rFonts w:ascii="Arial" w:hAnsi="Arial" w:cs="Arial"/>
                <w:color w:val="000000"/>
              </w:rPr>
              <w:t>sleeve</w:t>
            </w:r>
            <w:proofErr w:type="gramEnd"/>
            <w:r w:rsidRPr="00E80714">
              <w:rPr>
                <w:rFonts w:ascii="Arial" w:hAnsi="Arial" w:cs="Arial"/>
                <w:color w:val="000000"/>
              </w:rPr>
              <w:t>) plus AR pants (long) or AR coverall. AR balaclava and AR face shield or AR hood.</w:t>
            </w:r>
          </w:p>
        </w:tc>
        <w:tc>
          <w:tcPr>
            <w:tcW w:w="3240" w:type="dxa"/>
            <w:tcBorders>
              <w:top w:val="nil"/>
              <w:left w:val="nil"/>
              <w:bottom w:val="single" w:sz="4" w:space="0" w:color="auto"/>
              <w:right w:val="single" w:sz="4" w:space="0" w:color="auto"/>
            </w:tcBorders>
            <w:vAlign w:val="center"/>
            <w:hideMark/>
          </w:tcPr>
          <w:p w14:paraId="715277AC" w14:textId="77777777" w:rsidR="00F80291" w:rsidRPr="00E80714" w:rsidRDefault="00F80291" w:rsidP="00D671F9">
            <w:pPr>
              <w:rPr>
                <w:rFonts w:ascii="Arial" w:hAnsi="Arial" w:cs="Arial"/>
                <w:color w:val="000000"/>
              </w:rPr>
            </w:pPr>
            <w:r w:rsidRPr="00E80714">
              <w:rPr>
                <w:rFonts w:ascii="Arial" w:hAnsi="Arial" w:cs="Arial"/>
                <w:color w:val="000000"/>
              </w:rPr>
              <w:t>Hard hat, safety glasses, hearing protection, leather gloves and leather work shoes.</w:t>
            </w:r>
          </w:p>
        </w:tc>
      </w:tr>
      <w:tr w:rsidR="00F80291" w:rsidRPr="00E80714" w14:paraId="5F6430C6" w14:textId="77777777" w:rsidTr="001853AA">
        <w:trPr>
          <w:trHeight w:val="495"/>
        </w:trPr>
        <w:tc>
          <w:tcPr>
            <w:tcW w:w="1397" w:type="dxa"/>
            <w:tcBorders>
              <w:top w:val="nil"/>
              <w:left w:val="single" w:sz="4" w:space="0" w:color="auto"/>
              <w:bottom w:val="single" w:sz="4" w:space="0" w:color="auto"/>
              <w:right w:val="single" w:sz="4" w:space="0" w:color="auto"/>
            </w:tcBorders>
            <w:vAlign w:val="center"/>
            <w:hideMark/>
          </w:tcPr>
          <w:p w14:paraId="5E38AEE3" w14:textId="77777777" w:rsidR="00F80291" w:rsidRPr="00E80714" w:rsidRDefault="00F80291" w:rsidP="00D671F9">
            <w:pPr>
              <w:jc w:val="center"/>
              <w:rPr>
                <w:rFonts w:ascii="Arial" w:hAnsi="Arial" w:cs="Arial"/>
              </w:rPr>
            </w:pPr>
            <w:r w:rsidRPr="00E80714">
              <w:rPr>
                <w:rFonts w:ascii="Arial" w:hAnsi="Arial" w:cs="Arial"/>
              </w:rPr>
              <w:t>greater than 8</w:t>
            </w:r>
            <w:r w:rsidRPr="00E80714">
              <w:rPr>
                <w:rFonts w:ascii="Arial" w:hAnsi="Arial" w:cs="Arial"/>
              </w:rPr>
              <w:br/>
              <w:t xml:space="preserve"> - 25</w:t>
            </w:r>
          </w:p>
        </w:tc>
        <w:tc>
          <w:tcPr>
            <w:tcW w:w="872" w:type="dxa"/>
            <w:tcBorders>
              <w:top w:val="nil"/>
              <w:left w:val="nil"/>
              <w:bottom w:val="single" w:sz="4" w:space="0" w:color="auto"/>
              <w:right w:val="single" w:sz="4" w:space="0" w:color="auto"/>
            </w:tcBorders>
            <w:vAlign w:val="center"/>
            <w:hideMark/>
          </w:tcPr>
          <w:p w14:paraId="3F9A25EA" w14:textId="77777777" w:rsidR="00F80291" w:rsidRPr="00E80714" w:rsidRDefault="00F80291" w:rsidP="00D671F9">
            <w:pPr>
              <w:jc w:val="center"/>
              <w:rPr>
                <w:rFonts w:ascii="Arial" w:hAnsi="Arial" w:cs="Arial"/>
                <w:color w:val="000000"/>
              </w:rPr>
            </w:pPr>
            <w:r w:rsidRPr="00E80714">
              <w:rPr>
                <w:rFonts w:ascii="Arial" w:hAnsi="Arial" w:cs="Arial"/>
                <w:color w:val="000000"/>
              </w:rPr>
              <w:t>3</w:t>
            </w:r>
          </w:p>
        </w:tc>
        <w:tc>
          <w:tcPr>
            <w:tcW w:w="3596" w:type="dxa"/>
            <w:tcBorders>
              <w:top w:val="nil"/>
              <w:left w:val="nil"/>
              <w:bottom w:val="single" w:sz="4" w:space="0" w:color="auto"/>
              <w:right w:val="single" w:sz="4" w:space="0" w:color="auto"/>
            </w:tcBorders>
            <w:vAlign w:val="center"/>
            <w:hideMark/>
          </w:tcPr>
          <w:p w14:paraId="17AD479E" w14:textId="77777777" w:rsidR="00F80291" w:rsidRPr="00E80714" w:rsidRDefault="00F80291" w:rsidP="00D671F9">
            <w:pPr>
              <w:rPr>
                <w:rFonts w:ascii="Arial" w:hAnsi="Arial" w:cs="Arial"/>
                <w:color w:val="000000"/>
              </w:rPr>
            </w:pPr>
            <w:r w:rsidRPr="00E80714">
              <w:rPr>
                <w:rFonts w:ascii="Arial" w:hAnsi="Arial" w:cs="Arial"/>
                <w:color w:val="000000"/>
              </w:rPr>
              <w:t xml:space="preserve">[20 </w:t>
            </w:r>
            <w:proofErr w:type="spellStart"/>
            <w:r w:rsidRPr="00E80714">
              <w:rPr>
                <w:rFonts w:ascii="Arial" w:hAnsi="Arial" w:cs="Arial"/>
                <w:color w:val="000000"/>
              </w:rPr>
              <w:t>cal</w:t>
            </w:r>
            <w:proofErr w:type="spellEnd"/>
            <w:r w:rsidRPr="00E80714">
              <w:rPr>
                <w:rFonts w:ascii="Arial" w:hAnsi="Arial" w:cs="Arial"/>
                <w:color w:val="000000"/>
              </w:rPr>
              <w:t>/sq cm] AR shirt (long-</w:t>
            </w:r>
            <w:proofErr w:type="gramStart"/>
            <w:r w:rsidRPr="00E80714">
              <w:rPr>
                <w:rFonts w:ascii="Arial" w:hAnsi="Arial" w:cs="Arial"/>
                <w:color w:val="000000"/>
              </w:rPr>
              <w:t>sleeve</w:t>
            </w:r>
            <w:proofErr w:type="gramEnd"/>
            <w:r w:rsidRPr="00E80714">
              <w:rPr>
                <w:rFonts w:ascii="Arial" w:hAnsi="Arial" w:cs="Arial"/>
                <w:color w:val="000000"/>
              </w:rPr>
              <w:t xml:space="preserve">) plus AR </w:t>
            </w:r>
            <w:r w:rsidRPr="00E80714">
              <w:rPr>
                <w:rFonts w:ascii="Arial" w:hAnsi="Arial" w:cs="Arial"/>
                <w:color w:val="000000"/>
              </w:rPr>
              <w:br/>
              <w:t>pants (long) or AR coverall.  AR hood.</w:t>
            </w:r>
          </w:p>
        </w:tc>
        <w:tc>
          <w:tcPr>
            <w:tcW w:w="3240" w:type="dxa"/>
            <w:tcBorders>
              <w:top w:val="nil"/>
              <w:left w:val="nil"/>
              <w:bottom w:val="single" w:sz="4" w:space="0" w:color="auto"/>
              <w:right w:val="single" w:sz="4" w:space="0" w:color="auto"/>
            </w:tcBorders>
            <w:vAlign w:val="center"/>
            <w:hideMark/>
          </w:tcPr>
          <w:p w14:paraId="6DA1486B" w14:textId="77777777" w:rsidR="00F80291" w:rsidRPr="00E80714" w:rsidRDefault="00F80291" w:rsidP="00D671F9">
            <w:pPr>
              <w:rPr>
                <w:rFonts w:ascii="Arial" w:hAnsi="Arial" w:cs="Arial"/>
                <w:color w:val="000000"/>
              </w:rPr>
            </w:pPr>
            <w:r w:rsidRPr="00E80714">
              <w:rPr>
                <w:rFonts w:ascii="Arial" w:hAnsi="Arial" w:cs="Arial"/>
                <w:color w:val="000000"/>
              </w:rPr>
              <w:t>Hard hat, safety glasses, hearing protection, AR gloves and leather work shoes.</w:t>
            </w:r>
          </w:p>
        </w:tc>
      </w:tr>
      <w:tr w:rsidR="00F80291" w:rsidRPr="00E80714" w14:paraId="541C0335" w14:textId="77777777" w:rsidTr="001853AA">
        <w:trPr>
          <w:trHeight w:val="495"/>
        </w:trPr>
        <w:tc>
          <w:tcPr>
            <w:tcW w:w="1397" w:type="dxa"/>
            <w:tcBorders>
              <w:top w:val="nil"/>
              <w:left w:val="single" w:sz="4" w:space="0" w:color="auto"/>
              <w:bottom w:val="single" w:sz="4" w:space="0" w:color="auto"/>
              <w:right w:val="single" w:sz="4" w:space="0" w:color="auto"/>
            </w:tcBorders>
            <w:vAlign w:val="center"/>
            <w:hideMark/>
          </w:tcPr>
          <w:p w14:paraId="21AFF82B" w14:textId="77777777" w:rsidR="00F80291" w:rsidRPr="00E80714" w:rsidRDefault="00F80291" w:rsidP="00D671F9">
            <w:pPr>
              <w:jc w:val="center"/>
              <w:rPr>
                <w:rFonts w:ascii="Arial" w:hAnsi="Arial" w:cs="Arial"/>
              </w:rPr>
            </w:pPr>
            <w:r w:rsidRPr="00E80714">
              <w:rPr>
                <w:rFonts w:ascii="Arial" w:hAnsi="Arial" w:cs="Arial"/>
              </w:rPr>
              <w:t>greater than 25</w:t>
            </w:r>
            <w:r w:rsidRPr="00E80714">
              <w:rPr>
                <w:rFonts w:ascii="Arial" w:hAnsi="Arial" w:cs="Arial"/>
              </w:rPr>
              <w:br/>
              <w:t xml:space="preserve"> - 40</w:t>
            </w:r>
          </w:p>
        </w:tc>
        <w:tc>
          <w:tcPr>
            <w:tcW w:w="872" w:type="dxa"/>
            <w:tcBorders>
              <w:top w:val="nil"/>
              <w:left w:val="nil"/>
              <w:bottom w:val="single" w:sz="4" w:space="0" w:color="auto"/>
              <w:right w:val="single" w:sz="4" w:space="0" w:color="auto"/>
            </w:tcBorders>
            <w:vAlign w:val="center"/>
            <w:hideMark/>
          </w:tcPr>
          <w:p w14:paraId="76D05419" w14:textId="77777777" w:rsidR="00F80291" w:rsidRPr="00E80714" w:rsidRDefault="00F80291" w:rsidP="00D671F9">
            <w:pPr>
              <w:jc w:val="center"/>
              <w:rPr>
                <w:rFonts w:ascii="Arial" w:hAnsi="Arial" w:cs="Arial"/>
                <w:color w:val="000000"/>
              </w:rPr>
            </w:pPr>
            <w:r w:rsidRPr="00E80714">
              <w:rPr>
                <w:rFonts w:ascii="Arial" w:hAnsi="Arial" w:cs="Arial"/>
                <w:color w:val="000000"/>
              </w:rPr>
              <w:t>4</w:t>
            </w:r>
          </w:p>
        </w:tc>
        <w:tc>
          <w:tcPr>
            <w:tcW w:w="3596" w:type="dxa"/>
            <w:tcBorders>
              <w:top w:val="nil"/>
              <w:left w:val="nil"/>
              <w:bottom w:val="single" w:sz="4" w:space="0" w:color="auto"/>
              <w:right w:val="single" w:sz="4" w:space="0" w:color="auto"/>
            </w:tcBorders>
            <w:vAlign w:val="center"/>
            <w:hideMark/>
          </w:tcPr>
          <w:p w14:paraId="3137320D" w14:textId="77777777" w:rsidR="00F80291" w:rsidRPr="00E80714" w:rsidRDefault="00F80291" w:rsidP="00D671F9">
            <w:pPr>
              <w:rPr>
                <w:rFonts w:ascii="Arial" w:hAnsi="Arial" w:cs="Arial"/>
                <w:color w:val="000000"/>
              </w:rPr>
            </w:pPr>
            <w:r w:rsidRPr="00E80714">
              <w:rPr>
                <w:rFonts w:ascii="Arial" w:hAnsi="Arial" w:cs="Arial"/>
                <w:color w:val="000000"/>
              </w:rPr>
              <w:t xml:space="preserve">[40 </w:t>
            </w:r>
            <w:proofErr w:type="spellStart"/>
            <w:r w:rsidRPr="00E80714">
              <w:rPr>
                <w:rFonts w:ascii="Arial" w:hAnsi="Arial" w:cs="Arial"/>
                <w:color w:val="000000"/>
              </w:rPr>
              <w:t>cal</w:t>
            </w:r>
            <w:proofErr w:type="spellEnd"/>
            <w:r w:rsidRPr="00E80714">
              <w:rPr>
                <w:rFonts w:ascii="Arial" w:hAnsi="Arial" w:cs="Arial"/>
                <w:color w:val="000000"/>
              </w:rPr>
              <w:t>/sq cm] AR shirt (long-</w:t>
            </w:r>
            <w:proofErr w:type="gramStart"/>
            <w:r w:rsidRPr="00E80714">
              <w:rPr>
                <w:rFonts w:ascii="Arial" w:hAnsi="Arial" w:cs="Arial"/>
                <w:color w:val="000000"/>
              </w:rPr>
              <w:t>sleeve</w:t>
            </w:r>
            <w:proofErr w:type="gramEnd"/>
            <w:r w:rsidRPr="00E80714">
              <w:rPr>
                <w:rFonts w:ascii="Arial" w:hAnsi="Arial" w:cs="Arial"/>
                <w:color w:val="000000"/>
              </w:rPr>
              <w:t xml:space="preserve">) plus AR </w:t>
            </w:r>
            <w:r w:rsidRPr="00E80714">
              <w:rPr>
                <w:rFonts w:ascii="Arial" w:hAnsi="Arial" w:cs="Arial"/>
                <w:color w:val="000000"/>
              </w:rPr>
              <w:br/>
              <w:t xml:space="preserve">pants (long) or AR coverall. AR hood. </w:t>
            </w:r>
          </w:p>
        </w:tc>
        <w:tc>
          <w:tcPr>
            <w:tcW w:w="3240" w:type="dxa"/>
            <w:tcBorders>
              <w:top w:val="nil"/>
              <w:left w:val="nil"/>
              <w:bottom w:val="single" w:sz="4" w:space="0" w:color="auto"/>
              <w:right w:val="single" w:sz="4" w:space="0" w:color="auto"/>
            </w:tcBorders>
            <w:vAlign w:val="center"/>
            <w:hideMark/>
          </w:tcPr>
          <w:p w14:paraId="2D87F703" w14:textId="77777777" w:rsidR="00F80291" w:rsidRPr="00E80714" w:rsidRDefault="00F80291" w:rsidP="00D671F9">
            <w:pPr>
              <w:rPr>
                <w:rFonts w:ascii="Arial" w:hAnsi="Arial" w:cs="Arial"/>
                <w:color w:val="000000"/>
              </w:rPr>
            </w:pPr>
            <w:r w:rsidRPr="00E80714">
              <w:rPr>
                <w:rFonts w:ascii="Arial" w:hAnsi="Arial" w:cs="Arial"/>
                <w:color w:val="000000"/>
              </w:rPr>
              <w:t>Hard hat, safety glasses, hearing protection, AR gloves and leather work shoes.</w:t>
            </w:r>
          </w:p>
        </w:tc>
      </w:tr>
      <w:tr w:rsidR="00F80291" w:rsidRPr="00E80714" w14:paraId="51BE7D1B" w14:textId="77777777" w:rsidTr="001853AA">
        <w:trPr>
          <w:trHeight w:val="480"/>
        </w:trPr>
        <w:tc>
          <w:tcPr>
            <w:tcW w:w="1397" w:type="dxa"/>
            <w:tcBorders>
              <w:top w:val="nil"/>
              <w:left w:val="single" w:sz="4" w:space="0" w:color="auto"/>
              <w:bottom w:val="nil"/>
              <w:right w:val="single" w:sz="4" w:space="0" w:color="auto"/>
            </w:tcBorders>
            <w:vAlign w:val="center"/>
            <w:hideMark/>
          </w:tcPr>
          <w:p w14:paraId="51B3EF48" w14:textId="77777777" w:rsidR="00F80291" w:rsidRPr="00E80714" w:rsidRDefault="00F80291" w:rsidP="00D671F9">
            <w:pPr>
              <w:jc w:val="center"/>
              <w:rPr>
                <w:rFonts w:ascii="Arial" w:hAnsi="Arial" w:cs="Arial"/>
                <w:color w:val="000000"/>
              </w:rPr>
            </w:pPr>
            <w:r w:rsidRPr="00E80714">
              <w:rPr>
                <w:rFonts w:ascii="Arial" w:hAnsi="Arial" w:cs="Arial"/>
                <w:color w:val="000000"/>
              </w:rPr>
              <w:t>greater than 40</w:t>
            </w:r>
          </w:p>
        </w:tc>
        <w:tc>
          <w:tcPr>
            <w:tcW w:w="872" w:type="dxa"/>
            <w:tcBorders>
              <w:top w:val="nil"/>
              <w:left w:val="nil"/>
              <w:bottom w:val="nil"/>
              <w:right w:val="single" w:sz="4" w:space="0" w:color="auto"/>
            </w:tcBorders>
            <w:vAlign w:val="center"/>
            <w:hideMark/>
          </w:tcPr>
          <w:p w14:paraId="7EEF6DA0" w14:textId="77777777" w:rsidR="00F80291" w:rsidRPr="00E80714" w:rsidRDefault="00F80291" w:rsidP="00D671F9">
            <w:pPr>
              <w:jc w:val="center"/>
              <w:rPr>
                <w:rFonts w:ascii="Arial" w:hAnsi="Arial" w:cs="Arial"/>
                <w:color w:val="000000"/>
              </w:rPr>
            </w:pPr>
            <w:r w:rsidRPr="00E80714">
              <w:rPr>
                <w:rFonts w:ascii="Arial" w:hAnsi="Arial" w:cs="Arial"/>
                <w:color w:val="000000"/>
              </w:rPr>
              <w:t>X</w:t>
            </w:r>
          </w:p>
        </w:tc>
        <w:tc>
          <w:tcPr>
            <w:tcW w:w="3596" w:type="dxa"/>
            <w:tcBorders>
              <w:top w:val="nil"/>
              <w:left w:val="nil"/>
              <w:bottom w:val="nil"/>
              <w:right w:val="single" w:sz="4" w:space="0" w:color="auto"/>
            </w:tcBorders>
            <w:vAlign w:val="center"/>
            <w:hideMark/>
          </w:tcPr>
          <w:p w14:paraId="424D9679" w14:textId="77777777" w:rsidR="00F80291" w:rsidRPr="00E80714" w:rsidRDefault="00F80291" w:rsidP="00D671F9">
            <w:pPr>
              <w:rPr>
                <w:rFonts w:ascii="Arial" w:hAnsi="Arial" w:cs="Arial"/>
                <w:color w:val="000000"/>
              </w:rPr>
            </w:pPr>
            <w:r w:rsidRPr="00E80714">
              <w:rPr>
                <w:rFonts w:ascii="Arial" w:hAnsi="Arial" w:cs="Arial"/>
                <w:color w:val="000000"/>
              </w:rPr>
              <w:t>Arc Flash Energy Exceeds the Rating of Category 4 PPE</w:t>
            </w:r>
          </w:p>
        </w:tc>
        <w:tc>
          <w:tcPr>
            <w:tcW w:w="3240" w:type="dxa"/>
            <w:tcBorders>
              <w:top w:val="nil"/>
              <w:left w:val="nil"/>
              <w:bottom w:val="nil"/>
              <w:right w:val="single" w:sz="4" w:space="0" w:color="auto"/>
            </w:tcBorders>
            <w:vAlign w:val="center"/>
            <w:hideMark/>
          </w:tcPr>
          <w:p w14:paraId="359289D5" w14:textId="77777777" w:rsidR="00F80291" w:rsidRPr="00E80714" w:rsidRDefault="00F80291" w:rsidP="00D671F9">
            <w:pPr>
              <w:rPr>
                <w:rFonts w:ascii="Arial" w:hAnsi="Arial" w:cs="Arial"/>
                <w:color w:val="000000"/>
              </w:rPr>
            </w:pPr>
            <w:r w:rsidRPr="00E80714">
              <w:rPr>
                <w:rFonts w:ascii="Arial" w:hAnsi="Arial" w:cs="Arial"/>
                <w:color w:val="000000"/>
              </w:rPr>
              <w:t>Do not work on energized equipment</w:t>
            </w:r>
          </w:p>
        </w:tc>
      </w:tr>
      <w:tr w:rsidR="00F80291" w:rsidRPr="00E80714" w14:paraId="246B4E39" w14:textId="77777777" w:rsidTr="001853AA">
        <w:trPr>
          <w:trHeight w:val="80"/>
        </w:trPr>
        <w:tc>
          <w:tcPr>
            <w:tcW w:w="1397" w:type="dxa"/>
            <w:tcBorders>
              <w:top w:val="nil"/>
              <w:left w:val="single" w:sz="4" w:space="0" w:color="auto"/>
              <w:bottom w:val="single" w:sz="4" w:space="0" w:color="auto"/>
              <w:right w:val="single" w:sz="4" w:space="0" w:color="auto"/>
            </w:tcBorders>
            <w:vAlign w:val="center"/>
          </w:tcPr>
          <w:p w14:paraId="13D24EA7" w14:textId="77777777" w:rsidR="00F80291" w:rsidRPr="00E80714" w:rsidRDefault="00F80291" w:rsidP="00D671F9">
            <w:pPr>
              <w:jc w:val="center"/>
              <w:rPr>
                <w:rFonts w:ascii="Arial" w:hAnsi="Arial" w:cs="Arial"/>
                <w:color w:val="000000"/>
              </w:rPr>
            </w:pPr>
          </w:p>
        </w:tc>
        <w:tc>
          <w:tcPr>
            <w:tcW w:w="872" w:type="dxa"/>
            <w:tcBorders>
              <w:top w:val="nil"/>
              <w:left w:val="nil"/>
              <w:bottom w:val="single" w:sz="4" w:space="0" w:color="auto"/>
              <w:right w:val="single" w:sz="4" w:space="0" w:color="auto"/>
            </w:tcBorders>
            <w:vAlign w:val="center"/>
          </w:tcPr>
          <w:p w14:paraId="062007FB" w14:textId="77777777" w:rsidR="00F80291" w:rsidRPr="00E80714" w:rsidRDefault="00F80291" w:rsidP="00D671F9">
            <w:pPr>
              <w:jc w:val="center"/>
              <w:rPr>
                <w:rFonts w:ascii="Arial" w:hAnsi="Arial" w:cs="Arial"/>
                <w:color w:val="000000"/>
              </w:rPr>
            </w:pPr>
          </w:p>
        </w:tc>
        <w:tc>
          <w:tcPr>
            <w:tcW w:w="3596" w:type="dxa"/>
            <w:tcBorders>
              <w:top w:val="nil"/>
              <w:left w:val="nil"/>
              <w:bottom w:val="single" w:sz="4" w:space="0" w:color="auto"/>
              <w:right w:val="single" w:sz="4" w:space="0" w:color="auto"/>
            </w:tcBorders>
            <w:vAlign w:val="center"/>
          </w:tcPr>
          <w:p w14:paraId="15DEDB36" w14:textId="77777777" w:rsidR="00F80291" w:rsidRPr="00E80714" w:rsidRDefault="00F80291" w:rsidP="00D671F9">
            <w:pPr>
              <w:rPr>
                <w:rFonts w:ascii="Arial" w:hAnsi="Arial" w:cs="Arial"/>
                <w:color w:val="000000"/>
              </w:rPr>
            </w:pPr>
          </w:p>
        </w:tc>
        <w:tc>
          <w:tcPr>
            <w:tcW w:w="3240" w:type="dxa"/>
            <w:tcBorders>
              <w:top w:val="nil"/>
              <w:left w:val="nil"/>
              <w:bottom w:val="single" w:sz="4" w:space="0" w:color="auto"/>
              <w:right w:val="single" w:sz="4" w:space="0" w:color="auto"/>
            </w:tcBorders>
            <w:vAlign w:val="center"/>
          </w:tcPr>
          <w:p w14:paraId="218C74D8" w14:textId="77777777" w:rsidR="00F80291" w:rsidRPr="00E80714" w:rsidRDefault="00F80291" w:rsidP="00D671F9">
            <w:pPr>
              <w:rPr>
                <w:rFonts w:ascii="Arial" w:hAnsi="Arial" w:cs="Arial"/>
                <w:color w:val="000000"/>
              </w:rPr>
            </w:pPr>
          </w:p>
        </w:tc>
      </w:tr>
    </w:tbl>
    <w:p w14:paraId="43A4ACAF" w14:textId="77777777" w:rsidR="00F80291" w:rsidRDefault="00F80291" w:rsidP="001C16F2">
      <w:pPr>
        <w:rPr>
          <w:rFonts w:ascii="Arial" w:hAnsi="Arial" w:cs="Arial"/>
        </w:rPr>
      </w:pPr>
    </w:p>
    <w:p w14:paraId="0F695DD3" w14:textId="77777777" w:rsidR="00470BC5" w:rsidRDefault="00470BC5" w:rsidP="001C16F2">
      <w:pPr>
        <w:rPr>
          <w:rFonts w:ascii="Arial" w:hAnsi="Arial" w:cs="Arial"/>
        </w:rPr>
      </w:pPr>
    </w:p>
    <w:p w14:paraId="55AEE7AB" w14:textId="77777777" w:rsidR="00470BC5" w:rsidRDefault="00470BC5" w:rsidP="001C16F2">
      <w:pPr>
        <w:rPr>
          <w:rFonts w:ascii="Arial" w:hAnsi="Arial" w:cs="Arial"/>
        </w:rPr>
      </w:pPr>
    </w:p>
    <w:p w14:paraId="1F6D3E02" w14:textId="77777777" w:rsidR="00470BC5" w:rsidRDefault="00470BC5" w:rsidP="00470BC5">
      <w:pPr>
        <w:rPr>
          <w:rFonts w:ascii="Arial" w:hAnsi="Arial" w:cs="Arial"/>
        </w:rPr>
      </w:pPr>
    </w:p>
    <w:p w14:paraId="2EAEE2BB" w14:textId="77777777" w:rsidR="00470BC5" w:rsidRDefault="00470BC5" w:rsidP="00470BC5">
      <w:pPr>
        <w:rPr>
          <w:rFonts w:ascii="Arial" w:hAnsi="Arial" w:cs="Arial"/>
        </w:rPr>
      </w:pPr>
    </w:p>
    <w:p w14:paraId="685E9F9B" w14:textId="77777777" w:rsidR="00470BC5" w:rsidRDefault="00470BC5" w:rsidP="00470BC5">
      <w:pPr>
        <w:rPr>
          <w:rFonts w:ascii="Arial" w:hAnsi="Arial" w:cs="Arial"/>
        </w:rPr>
      </w:pPr>
    </w:p>
    <w:p w14:paraId="42F5C5E8" w14:textId="77777777" w:rsidR="00470BC5" w:rsidRDefault="00470BC5" w:rsidP="00470BC5">
      <w:pPr>
        <w:rPr>
          <w:rFonts w:ascii="Arial" w:hAnsi="Arial" w:cs="Arial"/>
        </w:rPr>
      </w:pPr>
    </w:p>
    <w:p w14:paraId="0ACDA5DF" w14:textId="77777777" w:rsidR="00470BC5" w:rsidRDefault="00470BC5" w:rsidP="00470BC5">
      <w:pPr>
        <w:rPr>
          <w:rFonts w:ascii="Arial" w:hAnsi="Arial" w:cs="Arial"/>
        </w:rPr>
      </w:pPr>
    </w:p>
    <w:p w14:paraId="3DB5B369" w14:textId="77777777" w:rsidR="00470BC5" w:rsidRDefault="00470BC5" w:rsidP="00470BC5">
      <w:pPr>
        <w:rPr>
          <w:rFonts w:ascii="Arial" w:hAnsi="Arial" w:cs="Arial"/>
        </w:rPr>
      </w:pPr>
    </w:p>
    <w:p w14:paraId="3CF0859A" w14:textId="77777777" w:rsidR="00470BC5" w:rsidRPr="00B6483C" w:rsidRDefault="00470BC5" w:rsidP="00470BC5">
      <w:pPr>
        <w:spacing w:line="276" w:lineRule="auto"/>
        <w:rPr>
          <w:rFonts w:ascii="Arial" w:hAnsi="Arial" w:cs="Arial"/>
        </w:rPr>
      </w:pPr>
      <w:r w:rsidRPr="00B6483C">
        <w:rPr>
          <w:rFonts w:ascii="Arial" w:hAnsi="Arial" w:cs="Arial"/>
          <w:i/>
          <w:iCs/>
        </w:rPr>
        <w:t>This document has been reformatted to meet current ADA digital accessibility requirements. No changes have been made to the technical content from the previously posted version.</w:t>
      </w:r>
    </w:p>
    <w:p w14:paraId="72424B98" w14:textId="77777777" w:rsidR="00470BC5" w:rsidRDefault="00470BC5" w:rsidP="00470BC5">
      <w:pPr>
        <w:rPr>
          <w:rFonts w:ascii="Arial" w:hAnsi="Arial" w:cs="Arial"/>
        </w:rPr>
      </w:pPr>
      <w:r>
        <w:rPr>
          <w:rFonts w:ascii="Arial" w:hAnsi="Arial" w:cs="Arial"/>
        </w:rPr>
        <w:br w:type="page"/>
      </w:r>
    </w:p>
    <w:p w14:paraId="745B0093" w14:textId="77777777" w:rsidR="00470BC5" w:rsidRDefault="00470BC5" w:rsidP="00470BC5">
      <w:pPr>
        <w:rPr>
          <w:rFonts w:ascii="Arial" w:hAnsi="Arial" w:cs="Arial"/>
        </w:rPr>
      </w:pPr>
    </w:p>
    <w:tbl>
      <w:tblPr>
        <w:tblStyle w:val="TableGrid"/>
        <w:tblW w:w="9535" w:type="dxa"/>
        <w:tblLook w:val="04A0" w:firstRow="1" w:lastRow="0" w:firstColumn="1" w:lastColumn="0" w:noHBand="0" w:noVBand="1"/>
      </w:tblPr>
      <w:tblGrid>
        <w:gridCol w:w="1975"/>
        <w:gridCol w:w="1530"/>
        <w:gridCol w:w="6030"/>
      </w:tblGrid>
      <w:tr w:rsidR="00470BC5" w14:paraId="4E4B1C2E" w14:textId="77777777" w:rsidTr="00724B4D">
        <w:tc>
          <w:tcPr>
            <w:tcW w:w="1975" w:type="dxa"/>
            <w:vAlign w:val="center"/>
          </w:tcPr>
          <w:p w14:paraId="6231F911" w14:textId="77777777" w:rsidR="00470BC5" w:rsidRPr="00E4357F" w:rsidRDefault="00470BC5" w:rsidP="00724B4D">
            <w:pPr>
              <w:ind w:right="-15" w:hanging="30"/>
              <w:jc w:val="center"/>
              <w:rPr>
                <w:rFonts w:ascii="Arial" w:hAnsi="Arial" w:cs="Arial"/>
                <w:b/>
                <w:bCs/>
              </w:rPr>
            </w:pPr>
            <w:r w:rsidRPr="00E4357F">
              <w:rPr>
                <w:rFonts w:ascii="Arial" w:hAnsi="Arial" w:cs="Arial"/>
                <w:b/>
                <w:bCs/>
              </w:rPr>
              <w:t>REVISION DATE</w:t>
            </w:r>
          </w:p>
        </w:tc>
        <w:tc>
          <w:tcPr>
            <w:tcW w:w="1530" w:type="dxa"/>
            <w:vAlign w:val="center"/>
          </w:tcPr>
          <w:p w14:paraId="322CF025" w14:textId="77777777" w:rsidR="00470BC5" w:rsidRPr="00E4357F" w:rsidRDefault="00470BC5" w:rsidP="00724B4D">
            <w:pPr>
              <w:jc w:val="center"/>
              <w:rPr>
                <w:rFonts w:ascii="Arial" w:hAnsi="Arial" w:cs="Arial"/>
                <w:b/>
                <w:bCs/>
              </w:rPr>
            </w:pPr>
            <w:r w:rsidRPr="00E4357F">
              <w:rPr>
                <w:rFonts w:ascii="Arial" w:hAnsi="Arial" w:cs="Arial"/>
                <w:b/>
                <w:bCs/>
              </w:rPr>
              <w:t>PAGES</w:t>
            </w:r>
          </w:p>
        </w:tc>
        <w:tc>
          <w:tcPr>
            <w:tcW w:w="6030" w:type="dxa"/>
            <w:vAlign w:val="center"/>
          </w:tcPr>
          <w:p w14:paraId="010595A9" w14:textId="77777777" w:rsidR="00470BC5" w:rsidRPr="00E4357F" w:rsidRDefault="00470BC5" w:rsidP="00724B4D">
            <w:pPr>
              <w:jc w:val="center"/>
              <w:rPr>
                <w:rFonts w:ascii="Arial" w:hAnsi="Arial" w:cs="Arial"/>
                <w:b/>
                <w:bCs/>
              </w:rPr>
            </w:pPr>
            <w:r w:rsidRPr="00E4357F">
              <w:rPr>
                <w:rFonts w:ascii="Arial" w:hAnsi="Arial" w:cs="Arial"/>
                <w:b/>
                <w:bCs/>
              </w:rPr>
              <w:t>REMARKS</w:t>
            </w:r>
          </w:p>
        </w:tc>
      </w:tr>
      <w:tr w:rsidR="00470BC5" w14:paraId="7A2CA076" w14:textId="77777777" w:rsidTr="00724B4D">
        <w:tc>
          <w:tcPr>
            <w:tcW w:w="1975" w:type="dxa"/>
            <w:vAlign w:val="center"/>
          </w:tcPr>
          <w:p w14:paraId="3284FBDC" w14:textId="77777777" w:rsidR="00470BC5" w:rsidRPr="00E4357F" w:rsidRDefault="00470BC5" w:rsidP="00724B4D">
            <w:pPr>
              <w:ind w:hanging="30"/>
              <w:jc w:val="center"/>
              <w:rPr>
                <w:rFonts w:ascii="Arial" w:hAnsi="Arial" w:cs="Arial"/>
              </w:rPr>
            </w:pPr>
            <w:r>
              <w:rPr>
                <w:rFonts w:ascii="Arial" w:hAnsi="Arial" w:cs="Arial"/>
              </w:rPr>
              <w:t>04/2026</w:t>
            </w:r>
          </w:p>
        </w:tc>
        <w:tc>
          <w:tcPr>
            <w:tcW w:w="1530" w:type="dxa"/>
            <w:vAlign w:val="center"/>
          </w:tcPr>
          <w:p w14:paraId="32BF027C" w14:textId="77777777" w:rsidR="00470BC5" w:rsidRPr="00E4357F" w:rsidRDefault="00470BC5" w:rsidP="00724B4D">
            <w:pPr>
              <w:ind w:left="51"/>
              <w:jc w:val="center"/>
              <w:rPr>
                <w:rFonts w:ascii="Arial" w:hAnsi="Arial" w:cs="Arial"/>
              </w:rPr>
            </w:pPr>
            <w:r>
              <w:rPr>
                <w:rFonts w:ascii="Arial" w:hAnsi="Arial" w:cs="Arial"/>
              </w:rPr>
              <w:t>ALL</w:t>
            </w:r>
          </w:p>
        </w:tc>
        <w:tc>
          <w:tcPr>
            <w:tcW w:w="6030" w:type="dxa"/>
            <w:vAlign w:val="center"/>
          </w:tcPr>
          <w:p w14:paraId="64CF2789" w14:textId="77777777" w:rsidR="00470BC5" w:rsidRPr="00E4357F" w:rsidRDefault="00470BC5" w:rsidP="00724B4D">
            <w:pPr>
              <w:ind w:left="-14"/>
              <w:rPr>
                <w:rFonts w:ascii="Arial" w:hAnsi="Arial" w:cs="Arial"/>
              </w:rPr>
            </w:pPr>
            <w:r>
              <w:rPr>
                <w:rFonts w:ascii="Arial" w:hAnsi="Arial" w:cs="Arial"/>
              </w:rPr>
              <w:t>Verified document meets ADA Digital Accessibility Requirements</w:t>
            </w:r>
          </w:p>
        </w:tc>
      </w:tr>
    </w:tbl>
    <w:p w14:paraId="1D14CC13" w14:textId="77777777" w:rsidR="00470BC5" w:rsidRPr="00384DA3" w:rsidRDefault="00470BC5" w:rsidP="00470BC5">
      <w:pPr>
        <w:rPr>
          <w:rFonts w:ascii="Arial" w:hAnsi="Arial" w:cs="Arial"/>
        </w:rPr>
      </w:pPr>
    </w:p>
    <w:p w14:paraId="6D2E2C7A" w14:textId="77777777" w:rsidR="00470BC5" w:rsidRPr="00E80714" w:rsidRDefault="00470BC5" w:rsidP="001C16F2">
      <w:pPr>
        <w:rPr>
          <w:rFonts w:ascii="Arial" w:hAnsi="Arial" w:cs="Arial"/>
        </w:rPr>
      </w:pPr>
    </w:p>
    <w:sectPr w:rsidR="00470BC5" w:rsidRPr="00E80714" w:rsidSect="00470BC5">
      <w:headerReference w:type="default" r:id="rId10"/>
      <w:footerReference w:type="default" r:id="rId11"/>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77348" w14:textId="77777777" w:rsidR="00A33B6C" w:rsidRDefault="00A33B6C">
      <w:r>
        <w:separator/>
      </w:r>
    </w:p>
  </w:endnote>
  <w:endnote w:type="continuationSeparator" w:id="0">
    <w:p w14:paraId="145D2CDC" w14:textId="77777777" w:rsidR="00A33B6C" w:rsidRDefault="00A33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34E1" w14:textId="4391134E" w:rsidR="00470BC5" w:rsidRPr="0032731E" w:rsidRDefault="00470BC5" w:rsidP="00470BC5">
    <w:pPr>
      <w:pStyle w:val="Footer"/>
      <w:tabs>
        <w:tab w:val="clear" w:pos="8640"/>
        <w:tab w:val="right" w:pos="9360"/>
      </w:tabs>
      <w:rPr>
        <w:rFonts w:ascii="Arial" w:hAnsi="Arial" w:cs="Arial"/>
      </w:rPr>
    </w:pPr>
    <w:r>
      <w:rPr>
        <w:rFonts w:ascii="Arial" w:hAnsi="Arial" w:cs="Arial"/>
      </w:rPr>
      <w:t>260576</w:t>
    </w:r>
    <w:r>
      <w:rPr>
        <w:rFonts w:ascii="Arial" w:hAnsi="Arial" w:cs="Arial"/>
      </w:rPr>
      <w:t xml:space="preserve"> – </w:t>
    </w:r>
    <w:r>
      <w:rPr>
        <w:rFonts w:ascii="Arial" w:hAnsi="Arial" w:cs="Arial"/>
      </w:rPr>
      <w:t>Power System and Arc Flash Study</w:t>
    </w:r>
    <w:r>
      <w:rPr>
        <w:rFonts w:ascii="Arial" w:hAnsi="Arial" w:cs="Arial"/>
      </w:rPr>
      <w:tab/>
    </w:r>
    <w:r w:rsidRPr="0032731E">
      <w:rPr>
        <w:rFonts w:ascii="Arial" w:hAnsi="Arial" w:cs="Arial"/>
      </w:rPr>
      <w:tab/>
      <w:t xml:space="preserve">Page | </w:t>
    </w:r>
    <w:r w:rsidRPr="0032731E">
      <w:rPr>
        <w:rFonts w:ascii="Arial" w:hAnsi="Arial" w:cs="Arial"/>
      </w:rPr>
      <w:fldChar w:fldCharType="begin"/>
    </w:r>
    <w:r w:rsidRPr="0032731E">
      <w:rPr>
        <w:rFonts w:ascii="Arial" w:hAnsi="Arial" w:cs="Arial"/>
      </w:rPr>
      <w:instrText xml:space="preserve"> PAGE   \* MERGEFORMAT </w:instrText>
    </w:r>
    <w:r w:rsidRPr="0032731E">
      <w:rPr>
        <w:rFonts w:ascii="Arial" w:hAnsi="Arial" w:cs="Arial"/>
      </w:rPr>
      <w:fldChar w:fldCharType="separate"/>
    </w:r>
    <w:r>
      <w:rPr>
        <w:rFonts w:ascii="Arial" w:hAnsi="Arial" w:cs="Arial"/>
      </w:rPr>
      <w:t>1</w:t>
    </w:r>
    <w:r w:rsidRPr="0032731E">
      <w:rPr>
        <w:rFonts w:ascii="Arial" w:hAnsi="Arial" w:cs="Arial"/>
        <w:noProof/>
      </w:rPr>
      <w:fldChar w:fldCharType="end"/>
    </w:r>
  </w:p>
  <w:p w14:paraId="2CB551D7" w14:textId="56150D4D" w:rsidR="00470BC5" w:rsidRPr="0032731E" w:rsidRDefault="00470BC5" w:rsidP="00470BC5">
    <w:pPr>
      <w:pStyle w:val="Footer"/>
      <w:tabs>
        <w:tab w:val="left" w:pos="2842"/>
        <w:tab w:val="left" w:pos="3645"/>
      </w:tabs>
      <w:rPr>
        <w:rFonts w:ascii="Arial" w:hAnsi="Arial" w:cs="Arial"/>
      </w:rPr>
    </w:pPr>
    <w:r w:rsidRPr="0032731E">
      <w:rPr>
        <w:rFonts w:ascii="Arial" w:hAnsi="Arial" w:cs="Arial"/>
      </w:rPr>
      <w:t xml:space="preserve">Revised </w:t>
    </w:r>
    <w:r>
      <w:rPr>
        <w:rFonts w:ascii="Arial" w:hAnsi="Arial" w:cs="Arial"/>
      </w:rPr>
      <w:t>12/1</w:t>
    </w:r>
    <w:r>
      <w:rPr>
        <w:rFonts w:ascii="Arial" w:hAnsi="Arial" w:cs="Arial"/>
      </w:rPr>
      <w:t>5</w:t>
    </w:r>
    <w:r w:rsidRPr="0032731E">
      <w:rPr>
        <w:rFonts w:ascii="Arial" w:hAnsi="Arial" w:cs="Arial"/>
      </w:rPr>
      <w:tab/>
    </w:r>
    <w:r w:rsidRPr="0032731E">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7E885" w14:textId="77777777" w:rsidR="00A33B6C" w:rsidRDefault="00A33B6C">
      <w:r>
        <w:separator/>
      </w:r>
    </w:p>
  </w:footnote>
  <w:footnote w:type="continuationSeparator" w:id="0">
    <w:p w14:paraId="472A5BCE" w14:textId="77777777" w:rsidR="00A33B6C" w:rsidRDefault="00A33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A9D16" w14:textId="77777777" w:rsidR="00470BC5" w:rsidRPr="00E03A57" w:rsidRDefault="00470BC5" w:rsidP="00470BC5">
    <w:pPr>
      <w:pStyle w:val="Header"/>
      <w:jc w:val="right"/>
      <w:rPr>
        <w:rFonts w:ascii="Arial" w:hAnsi="Arial" w:cs="Arial"/>
      </w:rPr>
    </w:pPr>
    <w:r w:rsidRPr="00E03A57">
      <w:rPr>
        <w:rFonts w:ascii="Arial" w:hAnsi="Arial" w:cs="Arial"/>
        <w:noProof/>
      </w:rPr>
      <w:drawing>
        <wp:anchor distT="0" distB="0" distL="114300" distR="114300" simplePos="0" relativeHeight="251659264" behindDoc="0" locked="0" layoutInCell="1" allowOverlap="1" wp14:anchorId="18B4BBB4" wp14:editId="68919C50">
          <wp:simplePos x="0" y="0"/>
          <wp:positionH relativeFrom="margin">
            <wp:posOffset>9525</wp:posOffset>
          </wp:positionH>
          <wp:positionV relativeFrom="paragraph">
            <wp:posOffset>-266065</wp:posOffset>
          </wp:positionV>
          <wp:extent cx="1952625" cy="570895"/>
          <wp:effectExtent l="0" t="0" r="0" b="635"/>
          <wp:wrapNone/>
          <wp:docPr id="2118515009" name="Picture 2" descr="UK Facilities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515009" name="Picture 2" descr="UK Facilities Management Logo"/>
                  <pic:cNvPicPr/>
                </pic:nvPicPr>
                <pic:blipFill>
                  <a:blip r:embed="rId1">
                    <a:extLst>
                      <a:ext uri="{28A0092B-C50C-407E-A947-70E740481C1C}">
                        <a14:useLocalDpi xmlns:a14="http://schemas.microsoft.com/office/drawing/2010/main" val="0"/>
                      </a:ext>
                    </a:extLst>
                  </a:blip>
                  <a:stretch>
                    <a:fillRect/>
                  </a:stretch>
                </pic:blipFill>
                <pic:spPr>
                  <a:xfrm>
                    <a:off x="0" y="0"/>
                    <a:ext cx="1952625" cy="570895"/>
                  </a:xfrm>
                  <a:prstGeom prst="rect">
                    <a:avLst/>
                  </a:prstGeom>
                </pic:spPr>
              </pic:pic>
            </a:graphicData>
          </a:graphic>
          <wp14:sizeRelH relativeFrom="margin">
            <wp14:pctWidth>0</wp14:pctWidth>
          </wp14:sizeRelH>
          <wp14:sizeRelV relativeFrom="margin">
            <wp14:pctHeight>0</wp14:pctHeight>
          </wp14:sizeRelV>
        </wp:anchor>
      </w:drawing>
    </w:r>
    <w:r w:rsidRPr="00E03A57">
      <w:rPr>
        <w:rFonts w:ascii="Arial" w:hAnsi="Arial" w:cs="Arial"/>
      </w:rPr>
      <w:t>UK Design and Construction Standards</w:t>
    </w:r>
  </w:p>
  <w:p w14:paraId="51D94EE6" w14:textId="77777777" w:rsidR="00470BC5" w:rsidRDefault="00470BC5" w:rsidP="00470BC5">
    <w:pPr>
      <w:pStyle w:val="Header"/>
    </w:pPr>
  </w:p>
  <w:p w14:paraId="489BEE32" w14:textId="7562A396" w:rsidR="00C56324" w:rsidRPr="00470BC5" w:rsidRDefault="00C56324" w:rsidP="00470B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12D46"/>
    <w:multiLevelType w:val="hybridMultilevel"/>
    <w:tmpl w:val="651413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60014C"/>
    <w:multiLevelType w:val="singleLevel"/>
    <w:tmpl w:val="ECCE51D4"/>
    <w:lvl w:ilvl="0">
      <w:start w:val="1"/>
      <w:numFmt w:val="decimal"/>
      <w:lvlText w:val="%1."/>
      <w:lvlJc w:val="left"/>
      <w:pPr>
        <w:tabs>
          <w:tab w:val="num" w:pos="570"/>
        </w:tabs>
        <w:ind w:left="570" w:hanging="570"/>
      </w:pPr>
      <w:rPr>
        <w:rFonts w:hint="default"/>
        <w:u w:val="none"/>
      </w:rPr>
    </w:lvl>
  </w:abstractNum>
  <w:num w:numId="1" w16cid:durableId="771781507">
    <w:abstractNumId w:val="1"/>
  </w:num>
  <w:num w:numId="2" w16cid:durableId="1515879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755"/>
    <w:rsid w:val="0000268C"/>
    <w:rsid w:val="00027844"/>
    <w:rsid w:val="000330C0"/>
    <w:rsid w:val="000D3C8C"/>
    <w:rsid w:val="001067EB"/>
    <w:rsid w:val="00112A16"/>
    <w:rsid w:val="00124EE3"/>
    <w:rsid w:val="00126819"/>
    <w:rsid w:val="001853AA"/>
    <w:rsid w:val="001B45E6"/>
    <w:rsid w:val="001C16F2"/>
    <w:rsid w:val="001C423A"/>
    <w:rsid w:val="001E4826"/>
    <w:rsid w:val="00205A18"/>
    <w:rsid w:val="002811E2"/>
    <w:rsid w:val="002A7B87"/>
    <w:rsid w:val="002D04FC"/>
    <w:rsid w:val="002D0F0F"/>
    <w:rsid w:val="002D3502"/>
    <w:rsid w:val="002F5B0F"/>
    <w:rsid w:val="00301DC4"/>
    <w:rsid w:val="0033131A"/>
    <w:rsid w:val="00343B8E"/>
    <w:rsid w:val="003504A9"/>
    <w:rsid w:val="0035396D"/>
    <w:rsid w:val="00363E0C"/>
    <w:rsid w:val="00394D96"/>
    <w:rsid w:val="003E5362"/>
    <w:rsid w:val="00402E19"/>
    <w:rsid w:val="00444DD4"/>
    <w:rsid w:val="00470BC5"/>
    <w:rsid w:val="004859E8"/>
    <w:rsid w:val="00493FF7"/>
    <w:rsid w:val="004966CA"/>
    <w:rsid w:val="00497206"/>
    <w:rsid w:val="004E555A"/>
    <w:rsid w:val="00512DDB"/>
    <w:rsid w:val="005146B4"/>
    <w:rsid w:val="005436CE"/>
    <w:rsid w:val="0059294F"/>
    <w:rsid w:val="0059452B"/>
    <w:rsid w:val="005B7048"/>
    <w:rsid w:val="005F7075"/>
    <w:rsid w:val="0060400B"/>
    <w:rsid w:val="006357CA"/>
    <w:rsid w:val="00644F6D"/>
    <w:rsid w:val="006671FC"/>
    <w:rsid w:val="0068348D"/>
    <w:rsid w:val="006E0E3C"/>
    <w:rsid w:val="006F4E94"/>
    <w:rsid w:val="0070613B"/>
    <w:rsid w:val="00765338"/>
    <w:rsid w:val="007655D0"/>
    <w:rsid w:val="007C51B0"/>
    <w:rsid w:val="00817681"/>
    <w:rsid w:val="0082786B"/>
    <w:rsid w:val="00847A36"/>
    <w:rsid w:val="00854AAB"/>
    <w:rsid w:val="00871647"/>
    <w:rsid w:val="008B53E0"/>
    <w:rsid w:val="008B5FEE"/>
    <w:rsid w:val="008C105A"/>
    <w:rsid w:val="008C5ECE"/>
    <w:rsid w:val="008F5F01"/>
    <w:rsid w:val="00920089"/>
    <w:rsid w:val="00920986"/>
    <w:rsid w:val="00923722"/>
    <w:rsid w:val="00955D8F"/>
    <w:rsid w:val="0098364C"/>
    <w:rsid w:val="009A20E9"/>
    <w:rsid w:val="00A33B6C"/>
    <w:rsid w:val="00A67262"/>
    <w:rsid w:val="00A71ABF"/>
    <w:rsid w:val="00A9019F"/>
    <w:rsid w:val="00AC041B"/>
    <w:rsid w:val="00AF7755"/>
    <w:rsid w:val="00B037BE"/>
    <w:rsid w:val="00B06CD0"/>
    <w:rsid w:val="00B31D80"/>
    <w:rsid w:val="00BE5AAE"/>
    <w:rsid w:val="00C27860"/>
    <w:rsid w:val="00C34691"/>
    <w:rsid w:val="00C5443A"/>
    <w:rsid w:val="00C56324"/>
    <w:rsid w:val="00C6473F"/>
    <w:rsid w:val="00C85B55"/>
    <w:rsid w:val="00C964FA"/>
    <w:rsid w:val="00CB7738"/>
    <w:rsid w:val="00CC0C3A"/>
    <w:rsid w:val="00CC7E22"/>
    <w:rsid w:val="00D15BB0"/>
    <w:rsid w:val="00DB409D"/>
    <w:rsid w:val="00E24E67"/>
    <w:rsid w:val="00E31751"/>
    <w:rsid w:val="00E4552A"/>
    <w:rsid w:val="00E80714"/>
    <w:rsid w:val="00E85858"/>
    <w:rsid w:val="00E92808"/>
    <w:rsid w:val="00EA366E"/>
    <w:rsid w:val="00EA6005"/>
    <w:rsid w:val="00EB648E"/>
    <w:rsid w:val="00F23650"/>
    <w:rsid w:val="00F6358A"/>
    <w:rsid w:val="00F80291"/>
    <w:rsid w:val="00F84F30"/>
    <w:rsid w:val="00FA0399"/>
    <w:rsid w:val="00FA6F8F"/>
    <w:rsid w:val="00FE04FA"/>
    <w:rsid w:val="00FE2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47D653"/>
  <w15:docId w15:val="{AC89F34C-03FC-4A5A-B834-C573A31EE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423A"/>
    <w:rPr>
      <w:rFonts w:ascii="Bookman Old Style" w:hAnsi="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423A"/>
    <w:p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900" w:hanging="576"/>
    </w:pPr>
    <w:rPr>
      <w:rFonts w:ascii="Times New Roman" w:hAnsi="Times New Roman"/>
    </w:rPr>
  </w:style>
  <w:style w:type="paragraph" w:styleId="BodyTextIndent2">
    <w:name w:val="Body Text Indent 2"/>
    <w:basedOn w:val="Normal"/>
    <w:rsid w:val="001C423A"/>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864" w:hanging="864"/>
      <w:jc w:val="both"/>
    </w:pPr>
    <w:rPr>
      <w:rFonts w:ascii="Times New Roman" w:hAnsi="Times New Roman"/>
    </w:rPr>
  </w:style>
  <w:style w:type="paragraph" w:styleId="BodyTextIndent3">
    <w:name w:val="Body Text Indent 3"/>
    <w:basedOn w:val="Normal"/>
    <w:rsid w:val="001C423A"/>
    <w:pPr>
      <w:tabs>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900" w:hanging="576"/>
      <w:jc w:val="both"/>
    </w:pPr>
    <w:rPr>
      <w:rFonts w:ascii="Times New Roman" w:hAnsi="Times New Roman"/>
    </w:rPr>
  </w:style>
  <w:style w:type="paragraph" w:styleId="Header">
    <w:name w:val="header"/>
    <w:basedOn w:val="Normal"/>
    <w:link w:val="HeaderChar"/>
    <w:uiPriority w:val="99"/>
    <w:rsid w:val="001C423A"/>
    <w:pPr>
      <w:tabs>
        <w:tab w:val="center" w:pos="4320"/>
        <w:tab w:val="right" w:pos="8640"/>
      </w:tabs>
    </w:pPr>
  </w:style>
  <w:style w:type="paragraph" w:styleId="Footer">
    <w:name w:val="footer"/>
    <w:basedOn w:val="Normal"/>
    <w:link w:val="FooterChar"/>
    <w:uiPriority w:val="99"/>
    <w:rsid w:val="001C423A"/>
    <w:pPr>
      <w:tabs>
        <w:tab w:val="center" w:pos="4320"/>
        <w:tab w:val="right" w:pos="8640"/>
      </w:tabs>
    </w:pPr>
  </w:style>
  <w:style w:type="character" w:styleId="PageNumber">
    <w:name w:val="page number"/>
    <w:basedOn w:val="DefaultParagraphFont"/>
    <w:rsid w:val="001C423A"/>
  </w:style>
  <w:style w:type="paragraph" w:styleId="NormalWeb">
    <w:name w:val="Normal (Web)"/>
    <w:basedOn w:val="Normal"/>
    <w:rsid w:val="00AF7755"/>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E9280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0291"/>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1C16F2"/>
    <w:rPr>
      <w:rFonts w:ascii="Tahoma" w:hAnsi="Tahoma" w:cs="Tahoma"/>
      <w:sz w:val="16"/>
      <w:szCs w:val="16"/>
    </w:rPr>
  </w:style>
  <w:style w:type="character" w:customStyle="1" w:styleId="BalloonTextChar">
    <w:name w:val="Balloon Text Char"/>
    <w:basedOn w:val="DefaultParagraphFont"/>
    <w:link w:val="BalloonText"/>
    <w:rsid w:val="001C16F2"/>
    <w:rPr>
      <w:rFonts w:ascii="Tahoma" w:hAnsi="Tahoma" w:cs="Tahoma"/>
      <w:sz w:val="16"/>
      <w:szCs w:val="16"/>
    </w:rPr>
  </w:style>
  <w:style w:type="character" w:styleId="CommentReference">
    <w:name w:val="annotation reference"/>
    <w:basedOn w:val="DefaultParagraphFont"/>
    <w:rsid w:val="00D15BB0"/>
    <w:rPr>
      <w:sz w:val="16"/>
      <w:szCs w:val="16"/>
    </w:rPr>
  </w:style>
  <w:style w:type="paragraph" w:styleId="CommentText">
    <w:name w:val="annotation text"/>
    <w:basedOn w:val="Normal"/>
    <w:link w:val="CommentTextChar"/>
    <w:rsid w:val="00D15BB0"/>
  </w:style>
  <w:style w:type="character" w:customStyle="1" w:styleId="CommentTextChar">
    <w:name w:val="Comment Text Char"/>
    <w:basedOn w:val="DefaultParagraphFont"/>
    <w:link w:val="CommentText"/>
    <w:rsid w:val="00D15BB0"/>
    <w:rPr>
      <w:rFonts w:ascii="Bookman Old Style" w:hAnsi="Bookman Old Style"/>
    </w:rPr>
  </w:style>
  <w:style w:type="paragraph" w:styleId="CommentSubject">
    <w:name w:val="annotation subject"/>
    <w:basedOn w:val="CommentText"/>
    <w:next w:val="CommentText"/>
    <w:link w:val="CommentSubjectChar"/>
    <w:rsid w:val="00D15BB0"/>
    <w:rPr>
      <w:b/>
      <w:bCs/>
    </w:rPr>
  </w:style>
  <w:style w:type="character" w:customStyle="1" w:styleId="CommentSubjectChar">
    <w:name w:val="Comment Subject Char"/>
    <w:basedOn w:val="CommentTextChar"/>
    <w:link w:val="CommentSubject"/>
    <w:rsid w:val="00D15BB0"/>
    <w:rPr>
      <w:rFonts w:ascii="Bookman Old Style" w:hAnsi="Bookman Old Style"/>
      <w:b/>
      <w:bCs/>
    </w:rPr>
  </w:style>
  <w:style w:type="paragraph" w:styleId="Revision">
    <w:name w:val="Revision"/>
    <w:hidden/>
    <w:uiPriority w:val="99"/>
    <w:semiHidden/>
    <w:rsid w:val="008B53E0"/>
    <w:rPr>
      <w:rFonts w:ascii="Bookman Old Style" w:hAnsi="Bookman Old Style"/>
    </w:rPr>
  </w:style>
  <w:style w:type="character" w:customStyle="1" w:styleId="HeaderChar">
    <w:name w:val="Header Char"/>
    <w:basedOn w:val="DefaultParagraphFont"/>
    <w:link w:val="Header"/>
    <w:uiPriority w:val="99"/>
    <w:rsid w:val="00470BC5"/>
    <w:rPr>
      <w:rFonts w:ascii="Bookman Old Style" w:hAnsi="Bookman Old Style"/>
    </w:rPr>
  </w:style>
  <w:style w:type="character" w:customStyle="1" w:styleId="FooterChar">
    <w:name w:val="Footer Char"/>
    <w:basedOn w:val="DefaultParagraphFont"/>
    <w:link w:val="Footer"/>
    <w:uiPriority w:val="99"/>
    <w:rsid w:val="00470BC5"/>
    <w:rPr>
      <w:rFonts w:ascii="Bookman Old Style" w:hAnsi="Bookman Old 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93780">
      <w:bodyDiv w:val="1"/>
      <w:marLeft w:val="0"/>
      <w:marRight w:val="0"/>
      <w:marTop w:val="0"/>
      <w:marBottom w:val="0"/>
      <w:divBdr>
        <w:top w:val="none" w:sz="0" w:space="0" w:color="auto"/>
        <w:left w:val="none" w:sz="0" w:space="0" w:color="auto"/>
        <w:bottom w:val="none" w:sz="0" w:space="0" w:color="auto"/>
        <w:right w:val="none" w:sz="0" w:space="0" w:color="auto"/>
      </w:divBdr>
      <w:divsChild>
        <w:div w:id="171076652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98673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EA984-9693-4318-8F8B-38CA56D62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16050S01</vt:lpstr>
    </vt:vector>
  </TitlesOfParts>
  <Company>University of Kentucky</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16050S01</dc:title>
  <dc:subject>Basic Electrical Materials and Methods</dc:subject>
  <dc:creator>RMN</dc:creator>
  <dc:description>02-01-77; REVS 11-10-86 DJG; 12-20-89 MB; 06-30-92 RLM; 06-02-95 RLM;06-30-03 RLM;08-20-2007 RLM</dc:description>
  <cp:lastModifiedBy>Jump, Matt</cp:lastModifiedBy>
  <cp:revision>3</cp:revision>
  <cp:lastPrinted>2026-04-21T12:20:00Z</cp:lastPrinted>
  <dcterms:created xsi:type="dcterms:W3CDTF">2026-04-21T12:19:00Z</dcterms:created>
  <dcterms:modified xsi:type="dcterms:W3CDTF">2026-04-21T12:20:00Z</dcterms:modified>
</cp:coreProperties>
</file>